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简体" w:hAnsi="方正小标宋简体" w:eastAsia="方正小标宋简体" w:cs="方正小标宋简体"/>
          <w:b w:val="0"/>
          <w:bCs w:val="0"/>
          <w:color w:val="000000"/>
          <w:sz w:val="44"/>
          <w:szCs w:val="44"/>
        </w:rPr>
      </w:pPr>
      <w:bookmarkStart w:id="0" w:name="OLE_LINK1"/>
      <w:bookmarkStart w:id="1" w:name="OLE_LINK2"/>
      <w:r>
        <w:rPr>
          <w:rFonts w:hint="eastAsia" w:ascii="方正小标宋简体" w:hAnsi="方正小标宋简体" w:eastAsia="方正小标宋简体" w:cs="方正小标宋简体"/>
          <w:b w:val="0"/>
          <w:bCs w:val="0"/>
          <w:sz w:val="44"/>
        </w:rPr>
        <w:pict>
          <v:rect id="_x0000_s1026" o:spid="_x0000_s1026" o:spt="1" style="position:absolute;left:0pt;margin-left:620.25pt;margin-top:33.95pt;height:31.2pt;width:45pt;rotation:4128768f;z-index:251658240;mso-width-relative:page;mso-height-relative:page;" stroked="f" coordsize="21600,21600" o:gfxdata="UEsDBAoAAAAAAIdO4kAAAAAAAAAAAAAAAAAEAAAAZHJzL1BLAwQUAAAACACHTuJAbX9lZtgAAAAM&#10;AQAADwAAAGRycy9kb3ducmV2LnhtbE2PS0/DMBCE70j8B2uRuFG7CaQlxKkEEuLSIvXF2bWXJMJe&#10;R7H74N/XOcFtZ3c0+021uDjLTjiEzpOE6UQAQ9LedNRI2G3fH+bAQlRklPWEEn4xwKK+valUafyZ&#10;1njaxIalEAqlktDG2JecB92iU2Hie6R0+/aDUzHJoeFmUOcU7izPhCi4Ux2lD63q8a1F/bM5Oglf&#10;ev+BevVazJvPYpWhCWsbl1Le303FC7CIl/hnhhE/oUOdmA7+SCYwm3T2KJ6SV0IxewY2OvJ83BzG&#10;SeTA64r/L1FfAVBLAwQUAAAACACHTuJAC58vG58BAAAeAwAADgAAAGRycy9lMm9Eb2MueG1srVJL&#10;jhshEN2PlDsg9jFtT+aTltuzyMjZRJmRZnIATEM3ElCoYNz2aSJll0PMcaJcYwrsOL9dFBaIqno8&#10;6r1iebPzjm01Jguh4/NZw5kOCnobho5/ely/vuYsZRl66SDoju914jerV2fLKbZ6ASO4XiMjkpDa&#10;KXZ8zDm2QiQ1ai/TDKIOVDSAXmYKcRA9yonYvROLprkUE2AfEZROibK3hyJfVX5jtMp3xiSdmes4&#10;9ZbrjnXflF2slrIdUMbRqmMb8h+68NIGevREdSuzZE9o/6LyViEkMHmmwAswxipdNZCaefOHmodR&#10;Rl21kDkpnmxK/49WfdzeI7M9zY6zID2N6Pvnr9+ev7B58WaKqSXIQ7zHY5ToWITuDHqGQIaeX103&#10;tKp8EsR21d39yV29y0xR8uJqfkEwpqh0/vZy8aa6Lw5UhTJiyu81eFYOHUcaXiWV2w8p0/ME/QEp&#10;8ATO9mvrXA1w2LxzyLaSBr2uq/RPV36DuVDAAcq1Q7lkRJF5EFZOG+j3ZMpTRDuM1Eh1omJoCJXz&#10;+GHKlH+NK9PPb716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G1/ZWbYAAAADAEAAA8AAAAAAAAA&#10;AQAgAAAAIgAAAGRycy9kb3ducmV2LnhtbFBLAQIUABQAAAAIAIdO4kALny8bnwEAAB4DAAAOAAAA&#10;AAAAAAEAIAAAACcBAABkcnMvZTJvRG9jLnhtbFBLBQYAAAAABgAGAFkBAAA4BQAAAAA=&#10;">
            <v:path/>
            <v:fill focussize="0,0"/>
            <v:stroke on="f"/>
            <v:imagedata o:title=""/>
            <o:lock v:ext="edit"/>
          </v:rect>
        </w:pict>
      </w:r>
      <w:bookmarkEnd w:id="0"/>
      <w:bookmarkEnd w:id="1"/>
      <w:r>
        <w:rPr>
          <w:rFonts w:hint="eastAsia" w:ascii="方正小标宋简体" w:hAnsi="方正小标宋简体" w:eastAsia="方正小标宋简体" w:cs="方正小标宋简体"/>
          <w:b w:val="0"/>
          <w:bCs w:val="0"/>
          <w:color w:val="000000"/>
          <w:sz w:val="44"/>
          <w:szCs w:val="44"/>
        </w:rPr>
        <w:t>鄂州市困难群众临时救助实施办法</w:t>
      </w:r>
    </w:p>
    <w:p>
      <w:pPr>
        <w:spacing w:line="580" w:lineRule="exact"/>
        <w:ind w:firstLine="640" w:firstLineChars="200"/>
        <w:jc w:val="center"/>
        <w:rPr>
          <w:rFonts w:eastAsia="仿宋_GB2312"/>
          <w:b/>
          <w:color w:val="000000"/>
          <w:sz w:val="32"/>
          <w:szCs w:val="32"/>
        </w:rPr>
      </w:pPr>
      <w:r>
        <w:rPr>
          <w:rFonts w:hint="eastAsia" w:ascii="楷体" w:hAnsi="楷体" w:eastAsia="楷体" w:cs="楷体"/>
          <w:color w:val="000000"/>
          <w:kern w:val="0"/>
          <w:sz w:val="32"/>
          <w:szCs w:val="32"/>
          <w:lang w:eastAsia="zh-CN"/>
        </w:rPr>
        <w:t>（</w:t>
      </w:r>
      <w:r>
        <w:rPr>
          <w:rFonts w:hint="eastAsia" w:ascii="楷体" w:hAnsi="楷体" w:eastAsia="楷体" w:cs="楷体"/>
          <w:color w:val="000000"/>
          <w:kern w:val="0"/>
          <w:sz w:val="32"/>
          <w:szCs w:val="32"/>
          <w:lang w:val="en-US" w:eastAsia="zh-CN"/>
        </w:rPr>
        <w:t>修改·征求意见案</w:t>
      </w:r>
      <w:r>
        <w:rPr>
          <w:rFonts w:hint="eastAsia" w:ascii="楷体" w:hAnsi="楷体" w:eastAsia="楷体" w:cs="楷体"/>
          <w:color w:val="000000"/>
          <w:kern w:val="0"/>
          <w:sz w:val="32"/>
          <w:szCs w:val="32"/>
          <w:lang w:eastAsia="zh-CN"/>
        </w:rPr>
        <w:t>）</w:t>
      </w:r>
    </w:p>
    <w:p>
      <w:pPr>
        <w:keepNext w:val="0"/>
        <w:keepLines w:val="0"/>
        <w:pageBreakBefore w:val="0"/>
        <w:kinsoku/>
        <w:wordWrap/>
        <w:overflowPunct/>
        <w:topLinePunct w:val="0"/>
        <w:autoSpaceDE/>
        <w:autoSpaceDN/>
        <w:bidi w:val="0"/>
        <w:adjustRightInd/>
        <w:spacing w:line="580" w:lineRule="exact"/>
        <w:ind w:left="0" w:leftChars="0" w:right="0" w:rightChars="0"/>
        <w:jc w:val="center"/>
        <w:textAlignment w:val="auto"/>
        <w:outlineLvl w:val="9"/>
        <w:rPr>
          <w:rFonts w:hAnsi="黑体" w:eastAsia="黑体"/>
          <w:color w:val="000000"/>
          <w:sz w:val="32"/>
          <w:szCs w:val="32"/>
        </w:rPr>
      </w:pPr>
    </w:p>
    <w:p>
      <w:pPr>
        <w:keepNext w:val="0"/>
        <w:keepLines w:val="0"/>
        <w:pageBreakBefore w:val="0"/>
        <w:kinsoku/>
        <w:wordWrap/>
        <w:overflowPunct/>
        <w:topLinePunct w:val="0"/>
        <w:autoSpaceDE/>
        <w:autoSpaceDN/>
        <w:bidi w:val="0"/>
        <w:adjustRightInd/>
        <w:spacing w:line="580" w:lineRule="exact"/>
        <w:ind w:left="0" w:leftChars="0" w:right="0" w:rightChars="0"/>
        <w:jc w:val="center"/>
        <w:textAlignment w:val="auto"/>
        <w:outlineLvl w:val="9"/>
        <w:rPr>
          <w:rFonts w:eastAsia="黑体"/>
          <w:color w:val="000000"/>
          <w:sz w:val="32"/>
          <w:szCs w:val="32"/>
        </w:rPr>
      </w:pPr>
      <w:r>
        <w:rPr>
          <w:rFonts w:hAnsi="黑体" w:eastAsia="黑体"/>
          <w:color w:val="000000"/>
          <w:sz w:val="32"/>
          <w:szCs w:val="32"/>
        </w:rPr>
        <w:t>第一章　总　则</w:t>
      </w:r>
    </w:p>
    <w:p>
      <w:pPr>
        <w:keepNext w:val="0"/>
        <w:keepLines w:val="0"/>
        <w:pageBreakBefore w:val="0"/>
        <w:kinsoku/>
        <w:wordWrap/>
        <w:overflowPunct/>
        <w:topLinePunct w:val="0"/>
        <w:autoSpaceDE/>
        <w:autoSpaceDN/>
        <w:bidi w:val="0"/>
        <w:adjustRightInd/>
        <w:spacing w:line="580" w:lineRule="exact"/>
        <w:ind w:left="0" w:leftChars="0" w:right="0" w:rightChars="0" w:firstLine="640" w:firstLineChars="200"/>
        <w:textAlignment w:val="auto"/>
        <w:outlineLvl w:val="9"/>
        <w:rPr>
          <w:rFonts w:eastAsia="仿宋_GB2312"/>
          <w:color w:val="000000"/>
          <w:sz w:val="32"/>
          <w:szCs w:val="32"/>
        </w:rPr>
      </w:pPr>
    </w:p>
    <w:p>
      <w:pPr>
        <w:keepNext w:val="0"/>
        <w:keepLines w:val="0"/>
        <w:pageBreakBefore w:val="0"/>
        <w:kinsoku/>
        <w:wordWrap/>
        <w:overflowPunct/>
        <w:topLinePunct w:val="0"/>
        <w:autoSpaceDE/>
        <w:autoSpaceDN/>
        <w:bidi w:val="0"/>
        <w:adjustRightInd/>
        <w:spacing w:line="580" w:lineRule="exact"/>
        <w:ind w:left="0" w:leftChars="0" w:right="0" w:rightChars="0" w:firstLine="643" w:firstLineChars="200"/>
        <w:textAlignment w:val="auto"/>
        <w:outlineLvl w:val="9"/>
        <w:rPr>
          <w:rFonts w:eastAsia="仿宋_GB2312"/>
          <w:color w:val="000000"/>
          <w:sz w:val="32"/>
          <w:szCs w:val="32"/>
        </w:rPr>
      </w:pPr>
      <w:r>
        <w:rPr>
          <w:rFonts w:hint="eastAsia" w:ascii="仿宋_GB2312" w:hAnsi="黑体" w:eastAsia="仿宋_GB2312"/>
          <w:b/>
          <w:bCs/>
          <w:color w:val="000000"/>
          <w:sz w:val="32"/>
          <w:szCs w:val="32"/>
        </w:rPr>
        <w:t>第一条</w:t>
      </w:r>
      <w:r>
        <w:rPr>
          <w:rFonts w:hAnsi="黑体" w:eastAsia="黑体"/>
          <w:color w:val="000000"/>
          <w:sz w:val="32"/>
          <w:szCs w:val="32"/>
        </w:rPr>
        <w:t>　</w:t>
      </w:r>
      <w:r>
        <w:rPr>
          <w:rFonts w:eastAsia="仿宋_GB2312"/>
          <w:color w:val="000000"/>
          <w:sz w:val="32"/>
          <w:szCs w:val="32"/>
        </w:rPr>
        <w:t>为</w:t>
      </w:r>
      <w:r>
        <w:rPr>
          <w:rFonts w:hint="eastAsia" w:eastAsia="仿宋_GB2312"/>
          <w:color w:val="000000"/>
          <w:sz w:val="32"/>
          <w:szCs w:val="32"/>
          <w:lang w:eastAsia="zh-CN"/>
        </w:rPr>
        <w:t>了</w:t>
      </w:r>
      <w:r>
        <w:rPr>
          <w:rFonts w:eastAsia="仿宋_GB2312"/>
          <w:color w:val="000000"/>
          <w:sz w:val="32"/>
          <w:szCs w:val="32"/>
        </w:rPr>
        <w:t>提高对因临时性、突发性事件造成基本生活暂时困难群众的救助能力，完善城乡社会救助体系，根据《湖北省社会救助实施办法》</w:t>
      </w:r>
      <w:r>
        <w:rPr>
          <w:rFonts w:hint="eastAsia" w:eastAsia="仿宋_GB2312"/>
          <w:color w:val="000000"/>
          <w:sz w:val="32"/>
          <w:szCs w:val="32"/>
          <w:lang w:eastAsia="zh-CN"/>
        </w:rPr>
        <w:t>等</w:t>
      </w:r>
      <w:r>
        <w:rPr>
          <w:rFonts w:eastAsia="仿宋_GB2312"/>
          <w:color w:val="000000"/>
          <w:sz w:val="32"/>
          <w:szCs w:val="32"/>
        </w:rPr>
        <w:t>规定，结合</w:t>
      </w:r>
      <w:r>
        <w:rPr>
          <w:rFonts w:hint="eastAsia" w:eastAsia="仿宋_GB2312"/>
          <w:color w:val="000000"/>
          <w:sz w:val="32"/>
          <w:szCs w:val="32"/>
          <w:lang w:eastAsia="zh-CN"/>
        </w:rPr>
        <w:t>本</w:t>
      </w:r>
      <w:r>
        <w:rPr>
          <w:rFonts w:eastAsia="仿宋_GB2312"/>
          <w:color w:val="000000"/>
          <w:sz w:val="32"/>
          <w:szCs w:val="32"/>
        </w:rPr>
        <w:t>市实际，制定本办法。</w:t>
      </w:r>
    </w:p>
    <w:p>
      <w:pPr>
        <w:keepNext w:val="0"/>
        <w:keepLines w:val="0"/>
        <w:pageBreakBefore w:val="0"/>
        <w:kinsoku/>
        <w:wordWrap/>
        <w:overflowPunct/>
        <w:topLinePunct w:val="0"/>
        <w:autoSpaceDE/>
        <w:autoSpaceDN/>
        <w:bidi w:val="0"/>
        <w:adjustRightInd/>
        <w:spacing w:line="580" w:lineRule="exact"/>
        <w:ind w:left="0" w:leftChars="0" w:right="0" w:rightChars="0" w:firstLine="643" w:firstLineChars="200"/>
        <w:textAlignment w:val="auto"/>
        <w:outlineLvl w:val="9"/>
        <w:rPr>
          <w:rFonts w:eastAsia="仿宋_GB2312"/>
          <w:color w:val="000000"/>
          <w:sz w:val="32"/>
          <w:szCs w:val="32"/>
        </w:rPr>
      </w:pPr>
      <w:r>
        <w:rPr>
          <w:rFonts w:ascii="仿宋_GB2312" w:hAnsi="黑体" w:eastAsia="仿宋_GB2312"/>
          <w:b/>
          <w:bCs/>
          <w:color w:val="000000"/>
          <w:sz w:val="32"/>
          <w:szCs w:val="32"/>
        </w:rPr>
        <w:t>第二条</w:t>
      </w:r>
      <w:r>
        <w:rPr>
          <w:rFonts w:hAnsi="黑体" w:eastAsia="黑体"/>
          <w:color w:val="000000"/>
          <w:sz w:val="32"/>
          <w:szCs w:val="32"/>
        </w:rPr>
        <w:t>　</w:t>
      </w:r>
      <w:r>
        <w:rPr>
          <w:rFonts w:eastAsia="仿宋_GB2312"/>
          <w:color w:val="000000"/>
          <w:sz w:val="32"/>
          <w:szCs w:val="32"/>
        </w:rPr>
        <w:t>本办法适用于本市行政区域内遭遇突发事件、意外伤害、重大疾病</w:t>
      </w:r>
      <w:r>
        <w:rPr>
          <w:rFonts w:hint="eastAsia" w:eastAsia="仿宋_GB2312"/>
          <w:color w:val="000000"/>
          <w:sz w:val="32"/>
          <w:szCs w:val="32"/>
          <w:lang w:eastAsia="zh-CN"/>
        </w:rPr>
        <w:t>或者</w:t>
      </w:r>
      <w:r>
        <w:rPr>
          <w:rFonts w:eastAsia="仿宋_GB2312"/>
          <w:color w:val="000000"/>
          <w:sz w:val="32"/>
          <w:szCs w:val="32"/>
        </w:rPr>
        <w:t>其他特殊原因导致基本生活陷入困境，其他社会救助制度暂时无法覆盖或救助之后基本生活暂时仍有严重困难的家庭和个人的临时救助。</w:t>
      </w:r>
    </w:p>
    <w:p>
      <w:pPr>
        <w:keepNext w:val="0"/>
        <w:keepLines w:val="0"/>
        <w:pageBreakBefore w:val="0"/>
        <w:kinsoku/>
        <w:wordWrap/>
        <w:overflowPunct/>
        <w:topLinePunct w:val="0"/>
        <w:autoSpaceDE/>
        <w:autoSpaceDN/>
        <w:bidi w:val="0"/>
        <w:adjustRightInd/>
        <w:spacing w:line="580" w:lineRule="exact"/>
        <w:ind w:left="0" w:leftChars="0" w:right="0" w:rightChars="0" w:firstLine="643" w:firstLineChars="200"/>
        <w:textAlignment w:val="auto"/>
        <w:outlineLvl w:val="9"/>
        <w:rPr>
          <w:rFonts w:eastAsia="仿宋_GB2312"/>
          <w:color w:val="000000"/>
          <w:sz w:val="32"/>
          <w:szCs w:val="32"/>
        </w:rPr>
      </w:pPr>
      <w:r>
        <w:rPr>
          <w:rFonts w:ascii="仿宋_GB2312" w:hAnsi="黑体" w:eastAsia="仿宋_GB2312"/>
          <w:b/>
          <w:bCs/>
          <w:color w:val="000000"/>
          <w:sz w:val="32"/>
          <w:szCs w:val="32"/>
        </w:rPr>
        <w:t>第三条</w:t>
      </w:r>
      <w:r>
        <w:rPr>
          <w:rFonts w:hAnsi="黑体" w:eastAsia="黑体"/>
          <w:color w:val="000000"/>
          <w:sz w:val="32"/>
          <w:szCs w:val="32"/>
        </w:rPr>
        <w:t>　</w:t>
      </w:r>
      <w:r>
        <w:rPr>
          <w:rFonts w:eastAsia="仿宋_GB2312"/>
          <w:color w:val="000000"/>
          <w:sz w:val="32"/>
          <w:szCs w:val="32"/>
        </w:rPr>
        <w:t>临时救助工作实行各级人民政府负责制，建立健全政府领导、民政牵头、部门配合、社会力量参与的救助工作机制。</w:t>
      </w:r>
    </w:p>
    <w:p>
      <w:pPr>
        <w:keepNext w:val="0"/>
        <w:keepLines w:val="0"/>
        <w:pageBreakBefore w:val="0"/>
        <w:kinsoku/>
        <w:wordWrap/>
        <w:overflowPunct/>
        <w:topLinePunct w:val="0"/>
        <w:autoSpaceDE/>
        <w:autoSpaceDN/>
        <w:bidi w:val="0"/>
        <w:adjustRightInd/>
        <w:spacing w:line="580" w:lineRule="exact"/>
        <w:ind w:left="0" w:leftChars="0" w:right="0" w:rightChars="0" w:firstLine="640" w:firstLineChars="200"/>
        <w:textAlignment w:val="auto"/>
        <w:outlineLvl w:val="9"/>
        <w:rPr>
          <w:rFonts w:eastAsia="仿宋_GB2312"/>
          <w:color w:val="000000"/>
          <w:sz w:val="32"/>
          <w:szCs w:val="32"/>
        </w:rPr>
      </w:pPr>
      <w:r>
        <w:rPr>
          <w:rFonts w:eastAsia="仿宋_GB2312"/>
          <w:color w:val="000000"/>
          <w:sz w:val="32"/>
          <w:szCs w:val="32"/>
        </w:rPr>
        <w:t>市、区（开发区</w:t>
      </w:r>
      <w:r>
        <w:rPr>
          <w:rFonts w:hint="eastAsia" w:eastAsia="仿宋_GB2312"/>
          <w:kern w:val="0"/>
          <w:sz w:val="32"/>
          <w:szCs w:val="32"/>
        </w:rPr>
        <w:t>、临空经济区</w:t>
      </w:r>
      <w:r>
        <w:rPr>
          <w:rFonts w:eastAsia="仿宋_GB2312"/>
          <w:color w:val="000000"/>
          <w:sz w:val="32"/>
          <w:szCs w:val="32"/>
        </w:rPr>
        <w:t>）民政部门负责统筹开展临时救助工作。</w:t>
      </w:r>
    </w:p>
    <w:p>
      <w:pPr>
        <w:keepNext w:val="0"/>
        <w:keepLines w:val="0"/>
        <w:pageBreakBefore w:val="0"/>
        <w:kinsoku/>
        <w:wordWrap/>
        <w:overflowPunct/>
        <w:topLinePunct w:val="0"/>
        <w:autoSpaceDE/>
        <w:autoSpaceDN/>
        <w:bidi w:val="0"/>
        <w:adjustRightInd/>
        <w:spacing w:line="580" w:lineRule="exact"/>
        <w:ind w:left="0" w:leftChars="0" w:right="0" w:rightChars="0" w:firstLine="640" w:firstLineChars="200"/>
        <w:textAlignment w:val="auto"/>
        <w:outlineLvl w:val="9"/>
        <w:rPr>
          <w:rFonts w:eastAsia="仿宋_GB2312"/>
          <w:color w:val="000000"/>
          <w:sz w:val="32"/>
          <w:szCs w:val="32"/>
        </w:rPr>
      </w:pPr>
      <w:r>
        <w:rPr>
          <w:rFonts w:eastAsia="仿宋_GB2312"/>
          <w:color w:val="000000"/>
          <w:sz w:val="32"/>
          <w:szCs w:val="32"/>
        </w:rPr>
        <w:t>教育、</w:t>
      </w:r>
      <w:r>
        <w:rPr>
          <w:rFonts w:hint="eastAsia" w:eastAsia="仿宋_GB2312"/>
          <w:color w:val="000000"/>
          <w:sz w:val="32"/>
          <w:szCs w:val="32"/>
        </w:rPr>
        <w:t>住</w:t>
      </w:r>
      <w:r>
        <w:rPr>
          <w:rFonts w:eastAsia="仿宋_GB2312"/>
          <w:color w:val="000000"/>
          <w:sz w:val="32"/>
          <w:szCs w:val="32"/>
        </w:rPr>
        <w:t>建、公安、财政、人社、卫</w:t>
      </w:r>
      <w:r>
        <w:rPr>
          <w:rFonts w:hint="eastAsia" w:eastAsia="仿宋_GB2312"/>
          <w:color w:val="000000"/>
          <w:sz w:val="32"/>
          <w:szCs w:val="32"/>
        </w:rPr>
        <w:t>健</w:t>
      </w:r>
      <w:r>
        <w:rPr>
          <w:rFonts w:eastAsia="仿宋_GB2312"/>
          <w:color w:val="000000"/>
          <w:sz w:val="32"/>
          <w:szCs w:val="32"/>
        </w:rPr>
        <w:t>、城管等部门按照各自职责负责相应的临时救助工作。</w:t>
      </w:r>
    </w:p>
    <w:p>
      <w:pPr>
        <w:keepNext w:val="0"/>
        <w:keepLines w:val="0"/>
        <w:pageBreakBefore w:val="0"/>
        <w:kinsoku/>
        <w:wordWrap/>
        <w:overflowPunct/>
        <w:topLinePunct w:val="0"/>
        <w:autoSpaceDE/>
        <w:autoSpaceDN/>
        <w:bidi w:val="0"/>
        <w:adjustRightInd/>
        <w:spacing w:line="580" w:lineRule="exact"/>
        <w:ind w:left="0" w:leftChars="0" w:right="0" w:rightChars="0" w:firstLine="643" w:firstLineChars="200"/>
        <w:textAlignment w:val="auto"/>
        <w:outlineLvl w:val="9"/>
        <w:rPr>
          <w:rFonts w:eastAsia="仿宋_GB2312"/>
          <w:color w:val="000000"/>
          <w:sz w:val="32"/>
          <w:szCs w:val="32"/>
        </w:rPr>
      </w:pPr>
      <w:r>
        <w:rPr>
          <w:rFonts w:ascii="仿宋_GB2312" w:hAnsi="黑体" w:eastAsia="仿宋_GB2312"/>
          <w:b/>
          <w:bCs/>
          <w:color w:val="000000"/>
          <w:sz w:val="32"/>
          <w:szCs w:val="32"/>
        </w:rPr>
        <w:t>第四条</w:t>
      </w:r>
      <w:r>
        <w:rPr>
          <w:rFonts w:hAnsi="黑体" w:eastAsia="黑体"/>
          <w:color w:val="000000"/>
          <w:sz w:val="32"/>
          <w:szCs w:val="32"/>
        </w:rPr>
        <w:t>　</w:t>
      </w:r>
      <w:r>
        <w:rPr>
          <w:rFonts w:eastAsia="仿宋_GB2312"/>
          <w:color w:val="000000"/>
          <w:sz w:val="32"/>
          <w:szCs w:val="32"/>
        </w:rPr>
        <w:t>临时救助</w:t>
      </w:r>
      <w:r>
        <w:rPr>
          <w:rFonts w:hint="eastAsia" w:eastAsia="仿宋_GB2312"/>
          <w:color w:val="000000"/>
          <w:sz w:val="32"/>
          <w:szCs w:val="32"/>
          <w:lang w:eastAsia="zh-CN"/>
        </w:rPr>
        <w:t>应当</w:t>
      </w:r>
      <w:r>
        <w:rPr>
          <w:rFonts w:eastAsia="仿宋_GB2312"/>
          <w:color w:val="000000"/>
          <w:sz w:val="32"/>
          <w:szCs w:val="32"/>
        </w:rPr>
        <w:t>坚持救急救</w:t>
      </w:r>
      <w:r>
        <w:rPr>
          <w:rFonts w:hint="eastAsia" w:eastAsia="仿宋_GB2312"/>
          <w:color w:val="000000"/>
          <w:sz w:val="32"/>
          <w:szCs w:val="32"/>
          <w:lang w:eastAsia="zh-CN"/>
        </w:rPr>
        <w:t>、</w:t>
      </w:r>
      <w:r>
        <w:rPr>
          <w:rFonts w:eastAsia="仿宋_GB2312"/>
          <w:color w:val="000000"/>
          <w:sz w:val="32"/>
          <w:szCs w:val="32"/>
        </w:rPr>
        <w:t>应救尽救</w:t>
      </w:r>
      <w:r>
        <w:rPr>
          <w:rFonts w:hint="eastAsia" w:eastAsia="仿宋_GB2312"/>
          <w:color w:val="000000"/>
          <w:sz w:val="32"/>
          <w:szCs w:val="32"/>
          <w:lang w:eastAsia="zh-CN"/>
        </w:rPr>
        <w:t>，</w:t>
      </w:r>
      <w:r>
        <w:rPr>
          <w:rFonts w:eastAsia="仿宋_GB2312"/>
          <w:color w:val="000000"/>
          <w:sz w:val="32"/>
          <w:szCs w:val="32"/>
        </w:rPr>
        <w:t>适度救助</w:t>
      </w:r>
      <w:r>
        <w:rPr>
          <w:rFonts w:hint="eastAsia" w:eastAsia="仿宋_GB2312"/>
          <w:color w:val="000000"/>
          <w:sz w:val="32"/>
          <w:szCs w:val="32"/>
          <w:lang w:eastAsia="zh-CN"/>
        </w:rPr>
        <w:t>、</w:t>
      </w:r>
      <w:r>
        <w:rPr>
          <w:rFonts w:eastAsia="仿宋_GB2312"/>
          <w:color w:val="000000"/>
          <w:sz w:val="32"/>
          <w:szCs w:val="32"/>
        </w:rPr>
        <w:t>量力而行</w:t>
      </w:r>
      <w:r>
        <w:rPr>
          <w:rFonts w:hint="eastAsia" w:eastAsia="仿宋_GB2312"/>
          <w:color w:val="000000"/>
          <w:sz w:val="32"/>
          <w:szCs w:val="32"/>
          <w:lang w:eastAsia="zh-CN"/>
        </w:rPr>
        <w:t>，</w:t>
      </w:r>
      <w:r>
        <w:rPr>
          <w:rFonts w:eastAsia="仿宋_GB2312"/>
          <w:color w:val="000000"/>
          <w:sz w:val="32"/>
          <w:szCs w:val="32"/>
        </w:rPr>
        <w:t>公开公正</w:t>
      </w:r>
      <w:r>
        <w:rPr>
          <w:rFonts w:hint="eastAsia" w:eastAsia="仿宋_GB2312"/>
          <w:color w:val="000000"/>
          <w:sz w:val="32"/>
          <w:szCs w:val="32"/>
          <w:lang w:eastAsia="zh-CN"/>
        </w:rPr>
        <w:t>、</w:t>
      </w:r>
      <w:r>
        <w:rPr>
          <w:rFonts w:eastAsia="仿宋_GB2312"/>
          <w:color w:val="000000"/>
          <w:sz w:val="32"/>
          <w:szCs w:val="32"/>
        </w:rPr>
        <w:t>快捷便民</w:t>
      </w:r>
      <w:r>
        <w:rPr>
          <w:rFonts w:hint="eastAsia" w:eastAsia="仿宋_GB2312"/>
          <w:color w:val="000000"/>
          <w:sz w:val="32"/>
          <w:szCs w:val="32"/>
          <w:lang w:eastAsia="zh-CN"/>
        </w:rPr>
        <w:t>，</w:t>
      </w:r>
      <w:r>
        <w:rPr>
          <w:rFonts w:eastAsia="仿宋_GB2312"/>
          <w:color w:val="000000"/>
          <w:sz w:val="32"/>
          <w:szCs w:val="32"/>
        </w:rPr>
        <w:t>政府救助、社会帮扶、家庭自救相结合</w:t>
      </w:r>
      <w:r>
        <w:rPr>
          <w:rFonts w:hint="eastAsia" w:eastAsia="仿宋_GB2312"/>
          <w:color w:val="000000"/>
          <w:sz w:val="32"/>
          <w:szCs w:val="32"/>
          <w:lang w:eastAsia="zh-CN"/>
        </w:rPr>
        <w:t>的</w:t>
      </w:r>
      <w:r>
        <w:rPr>
          <w:rFonts w:eastAsia="仿宋_GB2312"/>
          <w:color w:val="000000"/>
          <w:sz w:val="32"/>
          <w:szCs w:val="32"/>
        </w:rPr>
        <w:t>原则</w:t>
      </w:r>
      <w:r>
        <w:rPr>
          <w:rFonts w:hint="eastAsia" w:eastAsia="仿宋_GB2312"/>
          <w:color w:val="000000"/>
          <w:sz w:val="32"/>
          <w:szCs w:val="32"/>
          <w:lang w:eastAsia="zh-CN"/>
        </w:rPr>
        <w:t>。</w:t>
      </w:r>
    </w:p>
    <w:p>
      <w:pPr>
        <w:keepNext w:val="0"/>
        <w:keepLines w:val="0"/>
        <w:pageBreakBefore w:val="0"/>
        <w:kinsoku/>
        <w:wordWrap/>
        <w:overflowPunct/>
        <w:topLinePunct w:val="0"/>
        <w:autoSpaceDE/>
        <w:autoSpaceDN/>
        <w:bidi w:val="0"/>
        <w:adjustRightInd/>
        <w:spacing w:line="580" w:lineRule="exact"/>
        <w:ind w:left="0" w:leftChars="0" w:right="0" w:rightChars="0"/>
        <w:jc w:val="center"/>
        <w:textAlignment w:val="auto"/>
        <w:outlineLvl w:val="9"/>
        <w:rPr>
          <w:rFonts w:hAnsi="黑体" w:eastAsia="黑体"/>
          <w:color w:val="000000"/>
          <w:sz w:val="32"/>
          <w:szCs w:val="32"/>
        </w:rPr>
      </w:pPr>
    </w:p>
    <w:p>
      <w:pPr>
        <w:keepNext w:val="0"/>
        <w:keepLines w:val="0"/>
        <w:pageBreakBefore w:val="0"/>
        <w:kinsoku/>
        <w:wordWrap/>
        <w:overflowPunct/>
        <w:topLinePunct w:val="0"/>
        <w:autoSpaceDE/>
        <w:autoSpaceDN/>
        <w:bidi w:val="0"/>
        <w:adjustRightInd/>
        <w:spacing w:line="580" w:lineRule="exact"/>
        <w:ind w:left="0" w:leftChars="0" w:right="0" w:rightChars="0"/>
        <w:jc w:val="center"/>
        <w:textAlignment w:val="auto"/>
        <w:outlineLvl w:val="9"/>
        <w:rPr>
          <w:rFonts w:eastAsia="黑体"/>
          <w:color w:val="000000"/>
          <w:sz w:val="32"/>
          <w:szCs w:val="32"/>
        </w:rPr>
      </w:pPr>
      <w:r>
        <w:rPr>
          <w:rFonts w:hAnsi="黑体" w:eastAsia="黑体"/>
          <w:color w:val="000000"/>
          <w:sz w:val="32"/>
          <w:szCs w:val="32"/>
        </w:rPr>
        <w:t>第二章　救助对象</w:t>
      </w:r>
    </w:p>
    <w:p>
      <w:pPr>
        <w:keepNext w:val="0"/>
        <w:keepLines w:val="0"/>
        <w:pageBreakBefore w:val="0"/>
        <w:kinsoku/>
        <w:wordWrap/>
        <w:overflowPunct/>
        <w:topLinePunct w:val="0"/>
        <w:autoSpaceDE/>
        <w:autoSpaceDN/>
        <w:bidi w:val="0"/>
        <w:adjustRightInd/>
        <w:spacing w:line="580" w:lineRule="exact"/>
        <w:ind w:left="0" w:leftChars="0" w:right="0" w:rightChars="0" w:firstLine="643" w:firstLineChars="200"/>
        <w:textAlignment w:val="auto"/>
        <w:outlineLvl w:val="9"/>
        <w:rPr>
          <w:rFonts w:eastAsia="仿宋_GB2312"/>
          <w:b/>
          <w:bCs/>
          <w:color w:val="000000"/>
          <w:sz w:val="32"/>
          <w:szCs w:val="32"/>
        </w:rPr>
      </w:pPr>
    </w:p>
    <w:p>
      <w:pPr>
        <w:keepNext w:val="0"/>
        <w:keepLines w:val="0"/>
        <w:pageBreakBefore w:val="0"/>
        <w:widowControl/>
        <w:kinsoku/>
        <w:wordWrap/>
        <w:overflowPunct/>
        <w:topLinePunct w:val="0"/>
        <w:autoSpaceDE/>
        <w:autoSpaceDN/>
        <w:bidi w:val="0"/>
        <w:adjustRightInd/>
        <w:spacing w:line="580" w:lineRule="exact"/>
        <w:ind w:left="0" w:leftChars="0" w:right="0" w:rightChars="0" w:firstLine="643" w:firstLineChars="200"/>
        <w:jc w:val="left"/>
        <w:textAlignment w:val="auto"/>
        <w:outlineLvl w:val="9"/>
        <w:rPr>
          <w:rFonts w:eastAsia="仿宋_GB2312"/>
          <w:kern w:val="0"/>
          <w:sz w:val="32"/>
          <w:szCs w:val="32"/>
        </w:rPr>
      </w:pPr>
      <w:r>
        <w:rPr>
          <w:rFonts w:ascii="仿宋_GB2312" w:hAnsi="黑体" w:eastAsia="仿宋_GB2312"/>
          <w:b/>
          <w:bCs/>
          <w:color w:val="000000"/>
          <w:sz w:val="32"/>
          <w:szCs w:val="32"/>
        </w:rPr>
        <w:t>第五条</w:t>
      </w:r>
      <w:r>
        <w:rPr>
          <w:rFonts w:hAnsi="黑体" w:eastAsia="黑体"/>
          <w:color w:val="000000"/>
          <w:sz w:val="32"/>
          <w:szCs w:val="32"/>
        </w:rPr>
        <w:t>　</w:t>
      </w:r>
      <w:r>
        <w:rPr>
          <w:rFonts w:eastAsia="仿宋_GB2312"/>
          <w:kern w:val="0"/>
          <w:sz w:val="32"/>
          <w:szCs w:val="32"/>
        </w:rPr>
        <w:t>根据困难情形，临时救助对象分为急难型救助对象和支出型救助对象。</w:t>
      </w:r>
    </w:p>
    <w:p>
      <w:pPr>
        <w:keepNext w:val="0"/>
        <w:keepLines w:val="0"/>
        <w:pageBreakBefore w:val="0"/>
        <w:widowControl/>
        <w:kinsoku/>
        <w:wordWrap/>
        <w:overflowPunct/>
        <w:topLinePunct w:val="0"/>
        <w:autoSpaceDE/>
        <w:autoSpaceDN/>
        <w:bidi w:val="0"/>
        <w:adjustRightInd/>
        <w:spacing w:line="580" w:lineRule="exact"/>
        <w:ind w:left="0" w:leftChars="0" w:right="0" w:rightChars="0" w:firstLine="640" w:firstLineChars="200"/>
        <w:jc w:val="left"/>
        <w:textAlignment w:val="auto"/>
        <w:outlineLvl w:val="9"/>
        <w:rPr>
          <w:rFonts w:eastAsia="仿宋_GB2312"/>
          <w:kern w:val="0"/>
          <w:sz w:val="32"/>
          <w:szCs w:val="32"/>
        </w:rPr>
      </w:pPr>
      <w:r>
        <w:rPr>
          <w:rFonts w:hint="eastAsia" w:eastAsia="仿宋_GB2312"/>
          <w:kern w:val="0"/>
          <w:sz w:val="32"/>
          <w:szCs w:val="32"/>
        </w:rPr>
        <w:t>（一）</w:t>
      </w:r>
      <w:r>
        <w:rPr>
          <w:rFonts w:eastAsia="仿宋_GB2312"/>
          <w:kern w:val="0"/>
          <w:sz w:val="32"/>
          <w:szCs w:val="32"/>
        </w:rPr>
        <w:t>急难型救助对象主要包括发生下列情形的家庭和个人</w:t>
      </w:r>
      <w:r>
        <w:rPr>
          <w:rFonts w:hint="eastAsia" w:eastAsia="仿宋_GB2312"/>
          <w:kern w:val="0"/>
          <w:sz w:val="32"/>
          <w:szCs w:val="32"/>
        </w:rPr>
        <w:t>：</w:t>
      </w:r>
    </w:p>
    <w:p>
      <w:pPr>
        <w:keepNext w:val="0"/>
        <w:keepLines w:val="0"/>
        <w:pageBreakBefore w:val="0"/>
        <w:widowControl/>
        <w:kinsoku/>
        <w:wordWrap/>
        <w:overflowPunct/>
        <w:topLinePunct w:val="0"/>
        <w:autoSpaceDE/>
        <w:autoSpaceDN/>
        <w:bidi w:val="0"/>
        <w:adjustRightInd/>
        <w:spacing w:line="580"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因火灾、车祸、溺水、矿难等突发意外事件，造成重大损失和费用支出且无法获得补偿、赔偿，导致基本生活暂时出现严重困难的;</w:t>
      </w:r>
    </w:p>
    <w:p>
      <w:pPr>
        <w:keepNext w:val="0"/>
        <w:keepLines w:val="0"/>
        <w:pageBreakBefore w:val="0"/>
        <w:widowControl/>
        <w:kinsoku/>
        <w:wordWrap/>
        <w:overflowPunct/>
        <w:topLinePunct w:val="0"/>
        <w:autoSpaceDE/>
        <w:autoSpaceDN/>
        <w:bidi w:val="0"/>
        <w:adjustRightInd/>
        <w:spacing w:line="580"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因家庭成员突发重大疾病或意外伤害需紧急救治，否则危及生命或造成无法挽回损失且短时间内无法获得家庭成员和亲友援助，导致基本生活暂时出现严重困难的;</w:t>
      </w:r>
    </w:p>
    <w:p>
      <w:pPr>
        <w:keepNext w:val="0"/>
        <w:keepLines w:val="0"/>
        <w:pageBreakBefore w:val="0"/>
        <w:widowControl/>
        <w:kinsoku/>
        <w:wordWrap/>
        <w:overflowPunct/>
        <w:topLinePunct w:val="0"/>
        <w:autoSpaceDE/>
        <w:autoSpaceDN/>
        <w:bidi w:val="0"/>
        <w:adjustRightInd/>
        <w:spacing w:line="580" w:lineRule="exact"/>
        <w:ind w:left="0" w:leftChars="0" w:right="0" w:rightChars="0" w:firstLine="640" w:firstLineChars="200"/>
        <w:jc w:val="left"/>
        <w:textAlignment w:val="auto"/>
        <w:outlineLvl w:val="9"/>
        <w:rPr>
          <w:rFonts w:eastAsia="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因其他特殊突发性</w:t>
      </w:r>
      <w:r>
        <w:rPr>
          <w:rFonts w:eastAsia="仿宋_GB2312"/>
          <w:kern w:val="0"/>
          <w:sz w:val="32"/>
          <w:szCs w:val="32"/>
        </w:rPr>
        <w:t>困难</w:t>
      </w:r>
      <w:r>
        <w:rPr>
          <w:rFonts w:hint="eastAsia" w:eastAsia="仿宋_GB2312"/>
          <w:kern w:val="0"/>
          <w:sz w:val="32"/>
          <w:szCs w:val="32"/>
        </w:rPr>
        <w:t>，无法及时获得其他社会救助，</w:t>
      </w:r>
      <w:r>
        <w:rPr>
          <w:rFonts w:eastAsia="仿宋_GB2312"/>
          <w:kern w:val="0"/>
          <w:sz w:val="32"/>
          <w:szCs w:val="32"/>
        </w:rPr>
        <w:t>导致基本生活暂时出现严重困难</w:t>
      </w:r>
      <w:r>
        <w:rPr>
          <w:rFonts w:hint="eastAsia" w:eastAsia="仿宋_GB2312"/>
          <w:kern w:val="0"/>
          <w:sz w:val="32"/>
          <w:szCs w:val="32"/>
        </w:rPr>
        <w:t>的</w:t>
      </w:r>
      <w:r>
        <w:rPr>
          <w:rFonts w:eastAsia="仿宋_GB2312"/>
          <w:kern w:val="0"/>
          <w:sz w:val="32"/>
          <w:szCs w:val="32"/>
        </w:rPr>
        <w:t>。</w:t>
      </w:r>
    </w:p>
    <w:p>
      <w:pPr>
        <w:keepNext w:val="0"/>
        <w:keepLines w:val="0"/>
        <w:pageBreakBefore w:val="0"/>
        <w:widowControl/>
        <w:kinsoku/>
        <w:wordWrap/>
        <w:overflowPunct/>
        <w:topLinePunct w:val="0"/>
        <w:autoSpaceDE/>
        <w:autoSpaceDN/>
        <w:bidi w:val="0"/>
        <w:adjustRightInd/>
        <w:spacing w:line="580" w:lineRule="exact"/>
        <w:ind w:left="0" w:leftChars="0" w:right="0" w:rightChars="0" w:firstLine="640" w:firstLineChars="200"/>
        <w:jc w:val="left"/>
        <w:textAlignment w:val="auto"/>
        <w:outlineLvl w:val="9"/>
        <w:rPr>
          <w:rFonts w:eastAsia="仿宋_GB2312"/>
          <w:kern w:val="0"/>
          <w:sz w:val="32"/>
          <w:szCs w:val="32"/>
        </w:rPr>
      </w:pPr>
      <w:r>
        <w:rPr>
          <w:rFonts w:hint="eastAsia" w:eastAsia="仿宋_GB2312"/>
          <w:kern w:val="0"/>
          <w:sz w:val="32"/>
          <w:szCs w:val="32"/>
        </w:rPr>
        <w:t>（二）</w:t>
      </w:r>
      <w:r>
        <w:rPr>
          <w:rFonts w:eastAsia="仿宋_GB2312"/>
          <w:kern w:val="0"/>
          <w:sz w:val="32"/>
          <w:szCs w:val="32"/>
        </w:rPr>
        <w:t>支出型救助对象</w:t>
      </w:r>
      <w:r>
        <w:rPr>
          <w:rFonts w:hint="eastAsia" w:eastAsia="仿宋_GB2312"/>
          <w:kern w:val="0"/>
          <w:sz w:val="32"/>
          <w:szCs w:val="32"/>
        </w:rPr>
        <w:t>主要包括</w:t>
      </w:r>
      <w:r>
        <w:rPr>
          <w:rFonts w:eastAsia="仿宋_GB2312"/>
          <w:kern w:val="0"/>
          <w:sz w:val="32"/>
          <w:szCs w:val="32"/>
        </w:rPr>
        <w:t>因教育、医疗等生活必需支出突然增加超出家庭承受能力，导致基本生活一定时期内出现严重困难的</w:t>
      </w:r>
      <w:r>
        <w:rPr>
          <w:rFonts w:hint="eastAsia" w:eastAsia="仿宋_GB2312"/>
          <w:kern w:val="0"/>
          <w:sz w:val="32"/>
          <w:szCs w:val="32"/>
        </w:rPr>
        <w:t>下列人群：</w:t>
      </w:r>
    </w:p>
    <w:p>
      <w:pPr>
        <w:keepNext w:val="0"/>
        <w:keepLines w:val="0"/>
        <w:pageBreakBefore w:val="0"/>
        <w:widowControl/>
        <w:kinsoku/>
        <w:wordWrap/>
        <w:overflowPunct/>
        <w:topLinePunct w:val="0"/>
        <w:autoSpaceDE/>
        <w:autoSpaceDN/>
        <w:bidi w:val="0"/>
        <w:adjustRightInd/>
        <w:spacing w:line="580"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最低生活保障对象；</w:t>
      </w:r>
    </w:p>
    <w:p>
      <w:pPr>
        <w:keepNext w:val="0"/>
        <w:keepLines w:val="0"/>
        <w:pageBreakBefore w:val="0"/>
        <w:widowControl/>
        <w:kinsoku/>
        <w:wordWrap/>
        <w:overflowPunct/>
        <w:topLinePunct w:val="0"/>
        <w:autoSpaceDE/>
        <w:autoSpaceDN/>
        <w:bidi w:val="0"/>
        <w:adjustRightInd/>
        <w:spacing w:line="580"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特困人员；</w:t>
      </w:r>
      <w:bookmarkStart w:id="2" w:name="_GoBack"/>
      <w:bookmarkEnd w:id="2"/>
    </w:p>
    <w:p>
      <w:pPr>
        <w:keepNext w:val="0"/>
        <w:keepLines w:val="0"/>
        <w:pageBreakBefore w:val="0"/>
        <w:widowControl/>
        <w:kinsoku/>
        <w:wordWrap/>
        <w:overflowPunct/>
        <w:topLinePunct w:val="0"/>
        <w:autoSpaceDE/>
        <w:autoSpaceDN/>
        <w:bidi w:val="0"/>
        <w:adjustRightInd/>
        <w:spacing w:line="580"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建档立卡贫困家庭；</w:t>
      </w:r>
    </w:p>
    <w:p>
      <w:pPr>
        <w:keepNext w:val="0"/>
        <w:keepLines w:val="0"/>
        <w:pageBreakBefore w:val="0"/>
        <w:widowControl/>
        <w:kinsoku/>
        <w:wordWrap/>
        <w:overflowPunct/>
        <w:topLinePunct w:val="0"/>
        <w:autoSpaceDE/>
        <w:autoSpaceDN/>
        <w:bidi w:val="0"/>
        <w:adjustRightInd/>
        <w:spacing w:line="580"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低收入家庭；</w:t>
      </w:r>
    </w:p>
    <w:p>
      <w:pPr>
        <w:keepNext w:val="0"/>
        <w:keepLines w:val="0"/>
        <w:pageBreakBefore w:val="0"/>
        <w:widowControl/>
        <w:kinsoku/>
        <w:wordWrap/>
        <w:overflowPunct/>
        <w:topLinePunct w:val="0"/>
        <w:autoSpaceDE/>
        <w:autoSpaceDN/>
        <w:bidi w:val="0"/>
        <w:adjustRightInd/>
        <w:spacing w:line="580" w:lineRule="exact"/>
        <w:ind w:left="0" w:leftChars="0" w:right="0" w:rightChars="0" w:firstLine="640" w:firstLineChars="200"/>
        <w:jc w:val="left"/>
        <w:textAlignment w:val="auto"/>
        <w:outlineLvl w:val="9"/>
        <w:rPr>
          <w:rFonts w:eastAsia="仿宋_GB2312"/>
          <w:kern w:val="0"/>
          <w:sz w:val="32"/>
          <w:szCs w:val="32"/>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支出型贫困家</w:t>
      </w:r>
      <w:r>
        <w:rPr>
          <w:rFonts w:eastAsia="仿宋_GB2312"/>
          <w:kern w:val="0"/>
          <w:sz w:val="32"/>
          <w:szCs w:val="32"/>
        </w:rPr>
        <w:t>庭</w:t>
      </w:r>
      <w:r>
        <w:rPr>
          <w:rFonts w:hint="eastAsia" w:eastAsia="仿宋_GB2312"/>
          <w:kern w:val="0"/>
          <w:sz w:val="32"/>
          <w:szCs w:val="32"/>
        </w:rPr>
        <w:t>。</w:t>
      </w:r>
      <w:r>
        <w:rPr>
          <w:rFonts w:eastAsia="仿宋_GB2312"/>
          <w:kern w:val="0"/>
          <w:sz w:val="32"/>
          <w:szCs w:val="32"/>
        </w:rPr>
        <w:t>支出型贫困家庭</w:t>
      </w:r>
      <w:r>
        <w:rPr>
          <w:rFonts w:hint="eastAsia" w:eastAsia="仿宋_GB2312"/>
          <w:kern w:val="0"/>
          <w:sz w:val="32"/>
          <w:szCs w:val="32"/>
        </w:rPr>
        <w:t>是指</w:t>
      </w:r>
      <w:r>
        <w:rPr>
          <w:rFonts w:eastAsia="仿宋_GB2312"/>
          <w:kern w:val="0"/>
          <w:sz w:val="32"/>
          <w:szCs w:val="32"/>
        </w:rPr>
        <w:t>一年内家庭收入扣减教育、医疗等生活必需支出后，家庭人均收入低于</w:t>
      </w:r>
      <w:r>
        <w:rPr>
          <w:rFonts w:hint="eastAsia" w:eastAsia="仿宋_GB2312"/>
          <w:kern w:val="0"/>
          <w:sz w:val="32"/>
          <w:szCs w:val="32"/>
        </w:rPr>
        <w:t>本市</w:t>
      </w:r>
      <w:r>
        <w:rPr>
          <w:rFonts w:eastAsia="仿宋_GB2312"/>
          <w:kern w:val="0"/>
          <w:sz w:val="32"/>
          <w:szCs w:val="32"/>
        </w:rPr>
        <w:t>当年城乡最低生活保</w:t>
      </w:r>
      <w:r>
        <w:rPr>
          <w:rFonts w:hint="eastAsia" w:ascii="仿宋_GB2312" w:hAnsi="仿宋_GB2312" w:eastAsia="仿宋_GB2312" w:cs="仿宋_GB2312"/>
          <w:kern w:val="0"/>
          <w:sz w:val="32"/>
          <w:szCs w:val="32"/>
        </w:rPr>
        <w:t>障标准2倍，且家庭财产状况符合本市低收入家庭财产认定标准的家庭。家庭成员中有就读于国内全日制普通高校、高等职业学校和高等专科学校以及中等职业学校的学生，依据学校出具的正式票据，每学年缴纳学费低于10000元的据实扣减，高于10000元（含）的按照10000元扣减教育支出；医疗支出费用依据正式票据据实扣减个人自付费用部分。同一救助对象符合多种扣</w:t>
      </w:r>
      <w:r>
        <w:rPr>
          <w:rFonts w:eastAsia="仿宋_GB2312"/>
          <w:kern w:val="0"/>
          <w:sz w:val="32"/>
          <w:szCs w:val="32"/>
        </w:rPr>
        <w:t>减条件的只扣减一项支出，扣减数额就高不就低。      </w:t>
      </w:r>
    </w:p>
    <w:p>
      <w:pPr>
        <w:keepNext w:val="0"/>
        <w:keepLines w:val="0"/>
        <w:pageBreakBefore w:val="0"/>
        <w:kinsoku/>
        <w:wordWrap/>
        <w:overflowPunct/>
        <w:topLinePunct w:val="0"/>
        <w:autoSpaceDE/>
        <w:autoSpaceDN/>
        <w:bidi w:val="0"/>
        <w:adjustRightInd/>
        <w:spacing w:line="580" w:lineRule="exact"/>
        <w:ind w:left="0" w:leftChars="0" w:right="0" w:rightChars="0" w:firstLine="643" w:firstLineChars="200"/>
        <w:textAlignment w:val="auto"/>
        <w:outlineLvl w:val="9"/>
        <w:rPr>
          <w:rFonts w:eastAsia="仿宋_GB2312"/>
          <w:color w:val="000000"/>
          <w:sz w:val="32"/>
          <w:szCs w:val="32"/>
        </w:rPr>
      </w:pPr>
      <w:r>
        <w:rPr>
          <w:rFonts w:ascii="仿宋_GB2312" w:hAnsi="黑体" w:eastAsia="仿宋_GB2312"/>
          <w:b/>
          <w:bCs/>
          <w:color w:val="000000"/>
          <w:sz w:val="32"/>
          <w:szCs w:val="32"/>
        </w:rPr>
        <w:t>第六条</w:t>
      </w:r>
      <w:r>
        <w:rPr>
          <w:rFonts w:hAnsi="黑体" w:eastAsia="黑体"/>
          <w:color w:val="000000"/>
          <w:sz w:val="32"/>
          <w:szCs w:val="32"/>
        </w:rPr>
        <w:t>　</w:t>
      </w:r>
      <w:r>
        <w:rPr>
          <w:rFonts w:eastAsia="仿宋_GB2312"/>
          <w:color w:val="000000"/>
          <w:sz w:val="32"/>
          <w:szCs w:val="32"/>
        </w:rPr>
        <w:t>因自然灾害、事故灾难、公共卫生、社会安全等突发公共事件，需要开展紧急转移安置和基本生活救助以及属于疾病应急救助范围的，按有关规定执行。</w:t>
      </w:r>
    </w:p>
    <w:p>
      <w:pPr>
        <w:keepNext w:val="0"/>
        <w:keepLines w:val="0"/>
        <w:pageBreakBefore w:val="0"/>
        <w:kinsoku/>
        <w:wordWrap/>
        <w:overflowPunct/>
        <w:topLinePunct w:val="0"/>
        <w:autoSpaceDE/>
        <w:autoSpaceDN/>
        <w:bidi w:val="0"/>
        <w:adjustRightInd/>
        <w:spacing w:line="580" w:lineRule="exact"/>
        <w:ind w:left="0" w:leftChars="0" w:right="0" w:rightChars="0" w:firstLine="643" w:firstLineChars="200"/>
        <w:textAlignment w:val="auto"/>
        <w:outlineLvl w:val="9"/>
        <w:rPr>
          <w:rFonts w:eastAsia="仿宋_GB2312"/>
          <w:color w:val="000000"/>
          <w:sz w:val="32"/>
          <w:szCs w:val="32"/>
        </w:rPr>
      </w:pPr>
      <w:r>
        <w:rPr>
          <w:rFonts w:ascii="仿宋_GB2312" w:hAnsi="黑体" w:eastAsia="仿宋_GB2312"/>
          <w:b/>
          <w:bCs/>
          <w:color w:val="000000"/>
          <w:sz w:val="32"/>
          <w:szCs w:val="32"/>
        </w:rPr>
        <w:t>第七条</w:t>
      </w:r>
      <w:r>
        <w:rPr>
          <w:rFonts w:hAnsi="黑体" w:eastAsia="黑体"/>
          <w:color w:val="000000"/>
          <w:sz w:val="32"/>
          <w:szCs w:val="32"/>
        </w:rPr>
        <w:t>　</w:t>
      </w:r>
      <w:r>
        <w:rPr>
          <w:rFonts w:eastAsia="仿宋_GB2312"/>
          <w:color w:val="000000"/>
          <w:spacing w:val="-6"/>
          <w:sz w:val="32"/>
          <w:szCs w:val="32"/>
        </w:rPr>
        <w:t>生活无着的流浪、乞讨人员由市、区（开发区</w:t>
      </w:r>
      <w:r>
        <w:rPr>
          <w:rFonts w:hint="eastAsia" w:eastAsia="仿宋_GB2312"/>
          <w:kern w:val="0"/>
          <w:sz w:val="32"/>
          <w:szCs w:val="32"/>
        </w:rPr>
        <w:t>、临空经济区</w:t>
      </w:r>
      <w:r>
        <w:rPr>
          <w:rFonts w:eastAsia="仿宋_GB2312"/>
          <w:color w:val="000000"/>
          <w:spacing w:val="-6"/>
          <w:sz w:val="32"/>
          <w:szCs w:val="32"/>
        </w:rPr>
        <w:t>）民政部门按有关规定提供临时食宿、协助返回等救助。</w:t>
      </w:r>
    </w:p>
    <w:p>
      <w:pPr>
        <w:keepNext w:val="0"/>
        <w:keepLines w:val="0"/>
        <w:pageBreakBefore w:val="0"/>
        <w:kinsoku/>
        <w:wordWrap/>
        <w:overflowPunct/>
        <w:topLinePunct w:val="0"/>
        <w:autoSpaceDE/>
        <w:autoSpaceDN/>
        <w:bidi w:val="0"/>
        <w:adjustRightInd/>
        <w:spacing w:line="580" w:lineRule="exact"/>
        <w:ind w:left="0" w:leftChars="0" w:right="0" w:rightChars="0" w:firstLine="640" w:firstLineChars="200"/>
        <w:textAlignment w:val="auto"/>
        <w:outlineLvl w:val="9"/>
        <w:rPr>
          <w:rFonts w:eastAsia="仿宋_GB2312"/>
          <w:sz w:val="32"/>
          <w:szCs w:val="32"/>
        </w:rPr>
      </w:pPr>
    </w:p>
    <w:p>
      <w:pPr>
        <w:keepNext w:val="0"/>
        <w:keepLines w:val="0"/>
        <w:pageBreakBefore w:val="0"/>
        <w:kinsoku/>
        <w:wordWrap/>
        <w:overflowPunct/>
        <w:topLinePunct w:val="0"/>
        <w:autoSpaceDE/>
        <w:autoSpaceDN/>
        <w:bidi w:val="0"/>
        <w:adjustRightInd/>
        <w:spacing w:line="580" w:lineRule="exact"/>
        <w:ind w:left="0" w:leftChars="0" w:right="0" w:rightChars="0"/>
        <w:jc w:val="center"/>
        <w:textAlignment w:val="auto"/>
        <w:outlineLvl w:val="9"/>
        <w:rPr>
          <w:rFonts w:eastAsia="黑体"/>
          <w:color w:val="000000"/>
          <w:sz w:val="32"/>
          <w:szCs w:val="32"/>
        </w:rPr>
      </w:pPr>
      <w:r>
        <w:rPr>
          <w:rFonts w:hAnsi="黑体" w:eastAsia="黑体"/>
          <w:color w:val="000000"/>
          <w:sz w:val="32"/>
          <w:szCs w:val="32"/>
        </w:rPr>
        <w:t>第三章　救助方式和标准</w:t>
      </w:r>
    </w:p>
    <w:p>
      <w:pPr>
        <w:keepNext w:val="0"/>
        <w:keepLines w:val="0"/>
        <w:pageBreakBefore w:val="0"/>
        <w:kinsoku/>
        <w:wordWrap/>
        <w:overflowPunct/>
        <w:topLinePunct w:val="0"/>
        <w:autoSpaceDE/>
        <w:autoSpaceDN/>
        <w:bidi w:val="0"/>
        <w:adjustRightInd/>
        <w:spacing w:line="580" w:lineRule="exact"/>
        <w:ind w:left="0" w:leftChars="0" w:right="0" w:rightChars="0" w:firstLine="643" w:firstLineChars="200"/>
        <w:textAlignment w:val="auto"/>
        <w:outlineLvl w:val="9"/>
        <w:rPr>
          <w:rFonts w:eastAsia="仿宋_GB2312"/>
          <w:b/>
          <w:bCs/>
          <w:color w:val="000000"/>
          <w:sz w:val="32"/>
          <w:szCs w:val="32"/>
        </w:rPr>
      </w:pPr>
    </w:p>
    <w:p>
      <w:pPr>
        <w:keepNext w:val="0"/>
        <w:keepLines w:val="0"/>
        <w:pageBreakBefore w:val="0"/>
        <w:kinsoku/>
        <w:wordWrap/>
        <w:overflowPunct/>
        <w:topLinePunct w:val="0"/>
        <w:autoSpaceDE/>
        <w:autoSpaceDN/>
        <w:bidi w:val="0"/>
        <w:adjustRightInd/>
        <w:spacing w:line="580" w:lineRule="exact"/>
        <w:ind w:left="0" w:leftChars="0" w:right="0" w:rightChars="0" w:firstLine="643" w:firstLineChars="200"/>
        <w:textAlignment w:val="auto"/>
        <w:outlineLvl w:val="9"/>
        <w:rPr>
          <w:rFonts w:eastAsia="仿宋_GB2312"/>
          <w:color w:val="000000"/>
          <w:sz w:val="32"/>
          <w:szCs w:val="32"/>
        </w:rPr>
      </w:pPr>
      <w:r>
        <w:rPr>
          <w:rFonts w:ascii="仿宋_GB2312" w:hAnsi="黑体" w:eastAsia="仿宋_GB2312"/>
          <w:b/>
          <w:bCs/>
          <w:color w:val="000000"/>
          <w:sz w:val="32"/>
          <w:szCs w:val="32"/>
        </w:rPr>
        <w:t>第八条</w:t>
      </w:r>
      <w:r>
        <w:rPr>
          <w:rFonts w:hAnsi="黑体" w:eastAsia="黑体"/>
          <w:color w:val="000000"/>
          <w:sz w:val="32"/>
          <w:szCs w:val="32"/>
        </w:rPr>
        <w:t>　</w:t>
      </w:r>
      <w:r>
        <w:rPr>
          <w:rFonts w:eastAsia="仿宋_GB2312"/>
          <w:color w:val="000000"/>
          <w:sz w:val="32"/>
          <w:szCs w:val="32"/>
        </w:rPr>
        <w:t>临时救助分三种方式：</w:t>
      </w:r>
    </w:p>
    <w:p>
      <w:pPr>
        <w:keepNext w:val="0"/>
        <w:keepLines w:val="0"/>
        <w:pageBreakBefore w:val="0"/>
        <w:kinsoku/>
        <w:wordWrap/>
        <w:overflowPunct/>
        <w:topLinePunct w:val="0"/>
        <w:autoSpaceDE/>
        <w:autoSpaceDN/>
        <w:bidi w:val="0"/>
        <w:adjustRightInd/>
        <w:spacing w:line="580" w:lineRule="exact"/>
        <w:ind w:left="0" w:leftChars="0" w:right="0" w:rightChars="0" w:firstLine="640" w:firstLineChars="200"/>
        <w:textAlignment w:val="auto"/>
        <w:outlineLvl w:val="9"/>
        <w:rPr>
          <w:rFonts w:eastAsia="仿宋_GB2312"/>
          <w:color w:val="000000"/>
          <w:sz w:val="32"/>
          <w:szCs w:val="32"/>
        </w:rPr>
      </w:pPr>
      <w:r>
        <w:rPr>
          <w:rFonts w:hint="eastAsia" w:eastAsia="仿宋_GB2312"/>
          <w:color w:val="000000"/>
          <w:sz w:val="32"/>
          <w:szCs w:val="32"/>
        </w:rPr>
        <w:t>（一）发放临时救助金。</w:t>
      </w:r>
      <w:r>
        <w:rPr>
          <w:rFonts w:eastAsia="仿宋_GB2312"/>
          <w:color w:val="000000"/>
          <w:sz w:val="32"/>
          <w:szCs w:val="32"/>
        </w:rPr>
        <w:t>对符合救助条件的，经按程序申报审批后，采用社会化方式发放临时救助金到救助对象个人账户。必要时，可直接发放现金。</w:t>
      </w:r>
    </w:p>
    <w:p>
      <w:pPr>
        <w:keepNext w:val="0"/>
        <w:keepLines w:val="0"/>
        <w:pageBreakBefore w:val="0"/>
        <w:kinsoku/>
        <w:wordWrap/>
        <w:overflowPunct/>
        <w:topLinePunct w:val="0"/>
        <w:autoSpaceDE/>
        <w:autoSpaceDN/>
        <w:bidi w:val="0"/>
        <w:adjustRightInd/>
        <w:spacing w:line="580" w:lineRule="exact"/>
        <w:ind w:left="0" w:leftChars="0" w:right="0" w:rightChars="0" w:firstLine="640" w:firstLineChars="200"/>
        <w:textAlignment w:val="auto"/>
        <w:outlineLvl w:val="9"/>
        <w:rPr>
          <w:rFonts w:eastAsia="仿宋_GB2312"/>
          <w:color w:val="000000"/>
          <w:sz w:val="32"/>
          <w:szCs w:val="32"/>
        </w:rPr>
      </w:pPr>
      <w:r>
        <w:rPr>
          <w:rFonts w:eastAsia="仿宋_GB2312"/>
          <w:color w:val="000000"/>
          <w:sz w:val="32"/>
          <w:szCs w:val="32"/>
        </w:rPr>
        <w:t>（二）发放实物</w:t>
      </w:r>
      <w:r>
        <w:rPr>
          <w:rFonts w:hint="eastAsia" w:eastAsia="仿宋_GB2312"/>
          <w:color w:val="000000"/>
          <w:sz w:val="32"/>
          <w:szCs w:val="32"/>
        </w:rPr>
        <w:t>。</w:t>
      </w:r>
      <w:r>
        <w:rPr>
          <w:rFonts w:eastAsia="仿宋_GB2312"/>
          <w:color w:val="000000"/>
          <w:sz w:val="32"/>
          <w:szCs w:val="32"/>
        </w:rPr>
        <w:t>根据临时救助标准和救助对象需求，采取发放衣物、食品、饮用水、提供住宿等方式救助。对于采取实物发放形式的，除紧急情况外，应当严格按照政府采购制度的有关规定执行。</w:t>
      </w:r>
    </w:p>
    <w:p>
      <w:pPr>
        <w:keepNext w:val="0"/>
        <w:keepLines w:val="0"/>
        <w:pageBreakBefore w:val="0"/>
        <w:kinsoku/>
        <w:wordWrap/>
        <w:overflowPunct/>
        <w:topLinePunct w:val="0"/>
        <w:autoSpaceDE/>
        <w:autoSpaceDN/>
        <w:bidi w:val="0"/>
        <w:adjustRightInd/>
        <w:spacing w:line="580" w:lineRule="exact"/>
        <w:ind w:left="0" w:leftChars="0" w:right="0" w:rightChars="0" w:firstLine="640" w:firstLineChars="200"/>
        <w:textAlignment w:val="auto"/>
        <w:outlineLvl w:val="9"/>
        <w:rPr>
          <w:rFonts w:eastAsia="仿宋_GB2312"/>
          <w:color w:val="000000"/>
          <w:sz w:val="32"/>
          <w:szCs w:val="32"/>
        </w:rPr>
      </w:pPr>
      <w:r>
        <w:rPr>
          <w:rFonts w:eastAsia="仿宋_GB2312"/>
          <w:color w:val="000000"/>
          <w:sz w:val="32"/>
          <w:szCs w:val="32"/>
        </w:rPr>
        <w:t>（三）提供转介服务。对符合最低生活保障或医疗、教育、住房、就业、司法援助等专项救助条件的，应当协助其申请。对需要公益慈善组织、社会工作服务机构等通过慈善项目、发动社会募捐、提供专业服务、志愿服务等形式给予帮扶的，应当及时转介。</w:t>
      </w:r>
    </w:p>
    <w:p>
      <w:pPr>
        <w:keepNext w:val="0"/>
        <w:keepLines w:val="0"/>
        <w:pageBreakBefore w:val="0"/>
        <w:widowControl/>
        <w:kinsoku/>
        <w:wordWrap/>
        <w:overflowPunct/>
        <w:topLinePunct w:val="0"/>
        <w:autoSpaceDE/>
        <w:autoSpaceDN/>
        <w:bidi w:val="0"/>
        <w:adjustRightInd/>
        <w:spacing w:line="580" w:lineRule="exact"/>
        <w:ind w:left="0" w:leftChars="0" w:right="0" w:rightChars="0" w:firstLine="643" w:firstLineChars="200"/>
        <w:jc w:val="left"/>
        <w:textAlignment w:val="auto"/>
        <w:outlineLvl w:val="9"/>
        <w:rPr>
          <w:rFonts w:eastAsia="仿宋_GB2312"/>
          <w:kern w:val="0"/>
          <w:sz w:val="32"/>
          <w:szCs w:val="32"/>
        </w:rPr>
      </w:pPr>
      <w:r>
        <w:rPr>
          <w:rFonts w:ascii="仿宋_GB2312" w:hAnsi="黑体" w:eastAsia="仿宋_GB2312"/>
          <w:b/>
          <w:bCs/>
          <w:color w:val="000000"/>
          <w:sz w:val="32"/>
          <w:szCs w:val="32"/>
        </w:rPr>
        <w:t>第九条</w:t>
      </w:r>
      <w:r>
        <w:rPr>
          <w:rFonts w:hAnsi="黑体" w:eastAsia="黑体"/>
          <w:color w:val="000000"/>
          <w:sz w:val="32"/>
          <w:szCs w:val="32"/>
        </w:rPr>
        <w:t>　</w:t>
      </w:r>
      <w:r>
        <w:rPr>
          <w:rFonts w:eastAsia="仿宋_GB2312"/>
          <w:kern w:val="0"/>
          <w:sz w:val="32"/>
          <w:szCs w:val="32"/>
        </w:rPr>
        <w:t>临时救助标准依据分类分档原则</w:t>
      </w:r>
      <w:r>
        <w:rPr>
          <w:rFonts w:hint="eastAsia" w:eastAsia="仿宋_GB2312"/>
          <w:kern w:val="0"/>
          <w:sz w:val="32"/>
          <w:szCs w:val="32"/>
        </w:rPr>
        <w:t>确</w:t>
      </w:r>
      <w:r>
        <w:rPr>
          <w:rFonts w:eastAsia="仿宋_GB2312"/>
          <w:kern w:val="0"/>
          <w:sz w:val="32"/>
          <w:szCs w:val="32"/>
        </w:rPr>
        <w:t>定</w:t>
      </w:r>
      <w:r>
        <w:rPr>
          <w:rFonts w:hint="eastAsia" w:eastAsia="仿宋_GB2312"/>
          <w:kern w:val="0"/>
          <w:sz w:val="32"/>
          <w:szCs w:val="32"/>
        </w:rPr>
        <w:t>：</w:t>
      </w:r>
    </w:p>
    <w:p>
      <w:pPr>
        <w:keepNext w:val="0"/>
        <w:keepLines w:val="0"/>
        <w:pageBreakBefore w:val="0"/>
        <w:widowControl/>
        <w:kinsoku/>
        <w:wordWrap/>
        <w:overflowPunct/>
        <w:topLinePunct w:val="0"/>
        <w:autoSpaceDE/>
        <w:autoSpaceDN/>
        <w:bidi w:val="0"/>
        <w:adjustRightInd/>
        <w:spacing w:line="580"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eastAsia="仿宋_GB2312"/>
          <w:kern w:val="0"/>
          <w:sz w:val="32"/>
          <w:szCs w:val="32"/>
        </w:rPr>
        <w:t>（一）</w:t>
      </w:r>
      <w:r>
        <w:rPr>
          <w:rFonts w:eastAsia="仿宋_GB2312"/>
          <w:kern w:val="0"/>
          <w:sz w:val="32"/>
          <w:szCs w:val="32"/>
        </w:rPr>
        <w:t>根据救助对象的困难类型和程度，可给予每人不超过</w:t>
      </w:r>
      <w:r>
        <w:rPr>
          <w:rFonts w:hint="eastAsia" w:eastAsia="仿宋_GB2312"/>
          <w:kern w:val="0"/>
          <w:sz w:val="32"/>
          <w:szCs w:val="32"/>
        </w:rPr>
        <w:t>本市</w:t>
      </w:r>
      <w:r>
        <w:rPr>
          <w:rFonts w:eastAsia="仿宋_GB2312"/>
          <w:kern w:val="0"/>
          <w:sz w:val="32"/>
          <w:szCs w:val="32"/>
        </w:rPr>
        <w:t>当年月城市最低生</w:t>
      </w:r>
      <w:r>
        <w:rPr>
          <w:rFonts w:hint="eastAsia" w:ascii="仿宋_GB2312" w:hAnsi="仿宋_GB2312" w:eastAsia="仿宋_GB2312" w:cs="仿宋_GB2312"/>
          <w:kern w:val="0"/>
          <w:sz w:val="32"/>
          <w:szCs w:val="32"/>
        </w:rPr>
        <w:t>活保障标准6倍的一次性基本生活救助；特别困难的，不超过本市当年月城市最低生活保障标准12 倍。</w:t>
      </w:r>
    </w:p>
    <w:p>
      <w:pPr>
        <w:keepNext w:val="0"/>
        <w:keepLines w:val="0"/>
        <w:pageBreakBefore w:val="0"/>
        <w:widowControl/>
        <w:kinsoku/>
        <w:wordWrap/>
        <w:overflowPunct/>
        <w:topLinePunct w:val="0"/>
        <w:autoSpaceDE/>
        <w:autoSpaceDN/>
        <w:bidi w:val="0"/>
        <w:adjustRightInd/>
        <w:spacing w:line="580" w:lineRule="exact"/>
        <w:ind w:left="0" w:leftChars="0" w:right="0" w:rightChars="0" w:firstLine="640" w:firstLineChars="200"/>
        <w:jc w:val="left"/>
        <w:textAlignment w:val="auto"/>
        <w:outlineLvl w:val="9"/>
        <w:rPr>
          <w:rFonts w:eastAsia="仿宋_GB2312"/>
          <w:kern w:val="0"/>
          <w:sz w:val="32"/>
          <w:szCs w:val="32"/>
        </w:rPr>
      </w:pPr>
      <w:r>
        <w:rPr>
          <w:rFonts w:hint="eastAsia" w:eastAsia="仿宋_GB2312"/>
          <w:kern w:val="0"/>
          <w:sz w:val="32"/>
          <w:szCs w:val="32"/>
        </w:rPr>
        <w:t>（二）</w:t>
      </w:r>
      <w:r>
        <w:rPr>
          <w:rFonts w:eastAsia="仿宋_GB2312"/>
          <w:kern w:val="0"/>
          <w:sz w:val="32"/>
          <w:szCs w:val="32"/>
        </w:rPr>
        <w:t>对于重大生活困难，可采取一事一议方式，适当提高救助额度。</w:t>
      </w:r>
    </w:p>
    <w:p>
      <w:pPr>
        <w:keepNext w:val="0"/>
        <w:keepLines w:val="0"/>
        <w:pageBreakBefore w:val="0"/>
        <w:widowControl/>
        <w:kinsoku/>
        <w:wordWrap/>
        <w:overflowPunct/>
        <w:topLinePunct w:val="0"/>
        <w:autoSpaceDE/>
        <w:autoSpaceDN/>
        <w:bidi w:val="0"/>
        <w:adjustRightInd/>
        <w:spacing w:line="580" w:lineRule="exact"/>
        <w:ind w:left="0" w:leftChars="0" w:right="0" w:rightChars="0" w:firstLine="640" w:firstLineChars="200"/>
        <w:jc w:val="left"/>
        <w:textAlignment w:val="auto"/>
        <w:outlineLvl w:val="9"/>
        <w:rPr>
          <w:rFonts w:eastAsia="仿宋_GB2312"/>
          <w:kern w:val="0"/>
          <w:sz w:val="32"/>
          <w:szCs w:val="32"/>
        </w:rPr>
      </w:pPr>
      <w:r>
        <w:rPr>
          <w:rFonts w:hint="eastAsia" w:eastAsia="仿宋_GB2312"/>
          <w:kern w:val="0"/>
          <w:sz w:val="32"/>
          <w:szCs w:val="32"/>
        </w:rPr>
        <w:t>（三）</w:t>
      </w:r>
      <w:r>
        <w:rPr>
          <w:rFonts w:eastAsia="仿宋_GB2312"/>
          <w:kern w:val="0"/>
          <w:sz w:val="32"/>
          <w:szCs w:val="32"/>
        </w:rPr>
        <w:t>对于同一困难情形，同一救助对象同时符合多种救助对象条件的</w:t>
      </w:r>
      <w:r>
        <w:rPr>
          <w:rFonts w:hint="eastAsia" w:eastAsia="仿宋_GB2312"/>
          <w:kern w:val="0"/>
          <w:sz w:val="32"/>
          <w:szCs w:val="32"/>
        </w:rPr>
        <w:t>，</w:t>
      </w:r>
      <w:r>
        <w:rPr>
          <w:rFonts w:eastAsia="仿宋_GB2312"/>
          <w:kern w:val="0"/>
          <w:sz w:val="32"/>
          <w:szCs w:val="32"/>
        </w:rPr>
        <w:t>按</w:t>
      </w:r>
      <w:r>
        <w:rPr>
          <w:rFonts w:hint="eastAsia" w:eastAsia="仿宋_GB2312"/>
          <w:kern w:val="0"/>
          <w:sz w:val="32"/>
          <w:szCs w:val="32"/>
        </w:rPr>
        <w:t>“</w:t>
      </w:r>
      <w:r>
        <w:rPr>
          <w:rFonts w:eastAsia="仿宋_GB2312"/>
          <w:kern w:val="0"/>
          <w:sz w:val="32"/>
          <w:szCs w:val="32"/>
        </w:rPr>
        <w:t>就高不就低</w:t>
      </w:r>
      <w:r>
        <w:rPr>
          <w:rFonts w:hint="eastAsia" w:eastAsia="仿宋_GB2312"/>
          <w:kern w:val="0"/>
          <w:sz w:val="32"/>
          <w:szCs w:val="32"/>
        </w:rPr>
        <w:t>”</w:t>
      </w:r>
      <w:r>
        <w:rPr>
          <w:rFonts w:eastAsia="仿宋_GB2312"/>
          <w:kern w:val="0"/>
          <w:sz w:val="32"/>
          <w:szCs w:val="32"/>
        </w:rPr>
        <w:t>原则予以救助，不得重复救助。</w:t>
      </w:r>
    </w:p>
    <w:p>
      <w:pPr>
        <w:keepNext w:val="0"/>
        <w:keepLines w:val="0"/>
        <w:pageBreakBefore w:val="0"/>
        <w:kinsoku/>
        <w:wordWrap/>
        <w:overflowPunct/>
        <w:topLinePunct w:val="0"/>
        <w:autoSpaceDE/>
        <w:autoSpaceDN/>
        <w:bidi w:val="0"/>
        <w:adjustRightInd/>
        <w:spacing w:line="580" w:lineRule="exact"/>
        <w:ind w:left="0" w:leftChars="0" w:right="0" w:rightChars="0"/>
        <w:jc w:val="center"/>
        <w:textAlignment w:val="auto"/>
        <w:outlineLvl w:val="9"/>
        <w:rPr>
          <w:rFonts w:hAnsi="黑体" w:eastAsia="黑体"/>
          <w:color w:val="000000"/>
          <w:sz w:val="32"/>
          <w:szCs w:val="32"/>
        </w:rPr>
      </w:pPr>
    </w:p>
    <w:p>
      <w:pPr>
        <w:keepNext w:val="0"/>
        <w:keepLines w:val="0"/>
        <w:pageBreakBefore w:val="0"/>
        <w:kinsoku/>
        <w:wordWrap/>
        <w:overflowPunct/>
        <w:topLinePunct w:val="0"/>
        <w:autoSpaceDE/>
        <w:autoSpaceDN/>
        <w:bidi w:val="0"/>
        <w:adjustRightInd/>
        <w:spacing w:line="580" w:lineRule="exact"/>
        <w:ind w:left="0" w:leftChars="0" w:right="0" w:rightChars="0"/>
        <w:jc w:val="center"/>
        <w:textAlignment w:val="auto"/>
        <w:outlineLvl w:val="9"/>
        <w:rPr>
          <w:rFonts w:eastAsia="黑体"/>
          <w:color w:val="000000"/>
          <w:sz w:val="32"/>
          <w:szCs w:val="32"/>
        </w:rPr>
      </w:pPr>
      <w:r>
        <w:rPr>
          <w:rFonts w:hAnsi="黑体" w:eastAsia="黑体"/>
          <w:color w:val="000000"/>
          <w:sz w:val="32"/>
          <w:szCs w:val="32"/>
        </w:rPr>
        <w:t>第四章　审批程序</w:t>
      </w:r>
    </w:p>
    <w:p>
      <w:pPr>
        <w:keepNext w:val="0"/>
        <w:keepLines w:val="0"/>
        <w:pageBreakBefore w:val="0"/>
        <w:kinsoku/>
        <w:wordWrap/>
        <w:overflowPunct/>
        <w:topLinePunct w:val="0"/>
        <w:autoSpaceDE/>
        <w:autoSpaceDN/>
        <w:bidi w:val="0"/>
        <w:adjustRightInd/>
        <w:spacing w:line="580" w:lineRule="exact"/>
        <w:ind w:left="0" w:leftChars="0" w:right="0" w:rightChars="0" w:firstLine="643" w:firstLineChars="200"/>
        <w:textAlignment w:val="auto"/>
        <w:outlineLvl w:val="9"/>
        <w:rPr>
          <w:rFonts w:eastAsia="仿宋_GB2312"/>
          <w:b/>
          <w:bCs/>
          <w:color w:val="000000"/>
          <w:sz w:val="32"/>
          <w:szCs w:val="32"/>
        </w:rPr>
      </w:pPr>
    </w:p>
    <w:p>
      <w:pPr>
        <w:keepNext w:val="0"/>
        <w:keepLines w:val="0"/>
        <w:pageBreakBefore w:val="0"/>
        <w:kinsoku/>
        <w:wordWrap/>
        <w:overflowPunct/>
        <w:topLinePunct w:val="0"/>
        <w:autoSpaceDE/>
        <w:autoSpaceDN/>
        <w:bidi w:val="0"/>
        <w:adjustRightInd/>
        <w:spacing w:line="580" w:lineRule="exact"/>
        <w:ind w:left="0" w:leftChars="0" w:right="0" w:rightChars="0" w:firstLine="643" w:firstLineChars="200"/>
        <w:textAlignment w:val="auto"/>
        <w:outlineLvl w:val="9"/>
        <w:rPr>
          <w:rFonts w:eastAsia="仿宋_GB2312"/>
          <w:color w:val="000000"/>
          <w:sz w:val="32"/>
          <w:szCs w:val="32"/>
        </w:rPr>
      </w:pPr>
      <w:r>
        <w:rPr>
          <w:rFonts w:ascii="仿宋_GB2312" w:hAnsi="黑体" w:eastAsia="仿宋_GB2312"/>
          <w:b/>
          <w:bCs/>
          <w:color w:val="000000"/>
          <w:sz w:val="32"/>
          <w:szCs w:val="32"/>
        </w:rPr>
        <w:t>第十条</w:t>
      </w:r>
      <w:r>
        <w:rPr>
          <w:rFonts w:hAnsi="黑体" w:eastAsia="黑体"/>
          <w:color w:val="000000"/>
          <w:sz w:val="32"/>
          <w:szCs w:val="32"/>
        </w:rPr>
        <w:t>　</w:t>
      </w:r>
      <w:r>
        <w:rPr>
          <w:rFonts w:eastAsia="仿宋_GB2312"/>
          <w:color w:val="000000"/>
          <w:sz w:val="32"/>
          <w:szCs w:val="32"/>
        </w:rPr>
        <w:t>临时救助受理分依申请受理和主动发现受理。</w:t>
      </w:r>
    </w:p>
    <w:p>
      <w:pPr>
        <w:keepNext w:val="0"/>
        <w:keepLines w:val="0"/>
        <w:pageBreakBefore w:val="0"/>
        <w:kinsoku/>
        <w:wordWrap/>
        <w:overflowPunct/>
        <w:topLinePunct w:val="0"/>
        <w:autoSpaceDE/>
        <w:autoSpaceDN/>
        <w:bidi w:val="0"/>
        <w:adjustRightInd/>
        <w:spacing w:line="580" w:lineRule="exact"/>
        <w:ind w:left="0" w:leftChars="0" w:right="0" w:rightChars="0" w:firstLine="640" w:firstLineChars="200"/>
        <w:textAlignment w:val="auto"/>
        <w:outlineLvl w:val="9"/>
        <w:rPr>
          <w:rFonts w:eastAsia="仿宋_GB2312"/>
          <w:color w:val="000000"/>
          <w:sz w:val="32"/>
          <w:szCs w:val="32"/>
        </w:rPr>
      </w:pPr>
      <w:r>
        <w:rPr>
          <w:rFonts w:eastAsia="仿宋_GB2312"/>
          <w:color w:val="000000"/>
          <w:sz w:val="32"/>
          <w:szCs w:val="32"/>
        </w:rPr>
        <w:t>（一）依申请受理。符合救助条件的困难家庭或个人向所在乡镇（街道）提出申请，受申请人委托，村（居）民委员会或其他单位、个人可以代为提出临时救助申请。</w:t>
      </w:r>
    </w:p>
    <w:p>
      <w:pPr>
        <w:keepNext w:val="0"/>
        <w:keepLines w:val="0"/>
        <w:pageBreakBefore w:val="0"/>
        <w:kinsoku/>
        <w:wordWrap/>
        <w:overflowPunct/>
        <w:topLinePunct w:val="0"/>
        <w:autoSpaceDE/>
        <w:autoSpaceDN/>
        <w:bidi w:val="0"/>
        <w:adjustRightInd/>
        <w:spacing w:line="580" w:lineRule="exact"/>
        <w:ind w:left="0" w:leftChars="0" w:right="0" w:rightChars="0" w:firstLine="640" w:firstLineChars="200"/>
        <w:textAlignment w:val="auto"/>
        <w:outlineLvl w:val="9"/>
        <w:rPr>
          <w:rFonts w:eastAsia="仿宋_GB2312"/>
          <w:color w:val="000000"/>
          <w:sz w:val="32"/>
          <w:szCs w:val="32"/>
        </w:rPr>
      </w:pPr>
      <w:r>
        <w:rPr>
          <w:rFonts w:eastAsia="仿宋_GB2312"/>
          <w:color w:val="000000"/>
          <w:sz w:val="32"/>
          <w:szCs w:val="32"/>
        </w:rPr>
        <w:t>申请困难临时救助，应提交困难原因证明材料、费用支出凭证、申请人本人或家庭户主身份有效证件及复印件。因情况紧急无法提供相关证明材料的，乡镇（街道）或区（开发区</w:t>
      </w:r>
      <w:r>
        <w:rPr>
          <w:rFonts w:hint="eastAsia" w:eastAsia="仿宋_GB2312"/>
          <w:kern w:val="0"/>
          <w:sz w:val="32"/>
          <w:szCs w:val="32"/>
        </w:rPr>
        <w:t>、临空经济区</w:t>
      </w:r>
      <w:r>
        <w:rPr>
          <w:rFonts w:eastAsia="仿宋_GB2312"/>
          <w:color w:val="000000"/>
          <w:sz w:val="32"/>
          <w:szCs w:val="32"/>
        </w:rPr>
        <w:t>）民政部门可先行受理，待紧急情况解除后予以补办。</w:t>
      </w:r>
    </w:p>
    <w:p>
      <w:pPr>
        <w:keepNext w:val="0"/>
        <w:keepLines w:val="0"/>
        <w:pageBreakBefore w:val="0"/>
        <w:kinsoku/>
        <w:wordWrap/>
        <w:overflowPunct/>
        <w:topLinePunct w:val="0"/>
        <w:autoSpaceDE/>
        <w:autoSpaceDN/>
        <w:bidi w:val="0"/>
        <w:adjustRightInd/>
        <w:spacing w:line="580" w:lineRule="exact"/>
        <w:ind w:left="0" w:leftChars="0" w:right="0" w:rightChars="0" w:firstLine="640" w:firstLineChars="200"/>
        <w:textAlignment w:val="auto"/>
        <w:outlineLvl w:val="9"/>
        <w:rPr>
          <w:rFonts w:eastAsia="仿宋_GB2312"/>
          <w:color w:val="000000"/>
          <w:sz w:val="32"/>
          <w:szCs w:val="32"/>
        </w:rPr>
      </w:pPr>
      <w:r>
        <w:rPr>
          <w:rFonts w:eastAsia="仿宋_GB2312"/>
          <w:color w:val="000000"/>
          <w:sz w:val="32"/>
          <w:szCs w:val="32"/>
        </w:rPr>
        <w:t>（二）主动发现受理。乡镇（街道）、村（居）委会应及时核实辖区居民遭遇突发事件、意外事故、罹患重病等特殊情况，帮助符合救助条件的家庭或个人提出救助申请。</w:t>
      </w:r>
    </w:p>
    <w:p>
      <w:pPr>
        <w:keepNext w:val="0"/>
        <w:keepLines w:val="0"/>
        <w:pageBreakBefore w:val="0"/>
        <w:kinsoku/>
        <w:wordWrap/>
        <w:overflowPunct/>
        <w:topLinePunct w:val="0"/>
        <w:autoSpaceDE/>
        <w:autoSpaceDN/>
        <w:bidi w:val="0"/>
        <w:adjustRightInd/>
        <w:spacing w:line="580" w:lineRule="exact"/>
        <w:ind w:left="0" w:leftChars="0" w:right="0" w:rightChars="0" w:firstLine="640" w:firstLineChars="200"/>
        <w:textAlignment w:val="auto"/>
        <w:outlineLvl w:val="9"/>
        <w:rPr>
          <w:rFonts w:eastAsia="仿宋_GB2312"/>
          <w:color w:val="000000"/>
          <w:sz w:val="32"/>
          <w:szCs w:val="32"/>
        </w:rPr>
      </w:pPr>
      <w:r>
        <w:rPr>
          <w:rFonts w:eastAsia="仿宋_GB2312"/>
          <w:color w:val="000000"/>
          <w:sz w:val="32"/>
          <w:szCs w:val="32"/>
        </w:rPr>
        <w:t>公安、城管等部门在执法中发现身处困境的未成年人、精神病人等无民事行为能力或限制行为能力人，以及失去主动求助能力的危重病人，</w:t>
      </w:r>
      <w:r>
        <w:rPr>
          <w:rFonts w:eastAsia="仿宋_GB2312"/>
          <w:sz w:val="32"/>
          <w:szCs w:val="32"/>
        </w:rPr>
        <w:t>应当引导、护送到救助管理机构，对突发急病人员，应当立即通知急救机构进行救治，并告知所在乡镇（街道）。</w:t>
      </w:r>
      <w:r>
        <w:rPr>
          <w:rFonts w:eastAsia="仿宋_GB2312"/>
          <w:color w:val="000000"/>
          <w:sz w:val="32"/>
          <w:szCs w:val="32"/>
        </w:rPr>
        <w:t>乡镇（街道）或市、区民政救助管理机构在发现或接到救助线索后，应及时核查情况，按规定进行救助。</w:t>
      </w:r>
    </w:p>
    <w:p>
      <w:pPr>
        <w:keepNext w:val="0"/>
        <w:keepLines w:val="0"/>
        <w:pageBreakBefore w:val="0"/>
        <w:kinsoku/>
        <w:wordWrap/>
        <w:overflowPunct/>
        <w:topLinePunct w:val="0"/>
        <w:autoSpaceDE/>
        <w:autoSpaceDN/>
        <w:bidi w:val="0"/>
        <w:adjustRightInd/>
        <w:spacing w:line="580" w:lineRule="exact"/>
        <w:ind w:left="0" w:leftChars="0" w:right="0" w:rightChars="0" w:firstLine="643" w:firstLineChars="200"/>
        <w:textAlignment w:val="auto"/>
        <w:outlineLvl w:val="9"/>
        <w:rPr>
          <w:rFonts w:eastAsia="仿宋_GB2312"/>
          <w:color w:val="000000"/>
          <w:sz w:val="32"/>
          <w:szCs w:val="32"/>
        </w:rPr>
      </w:pPr>
      <w:r>
        <w:rPr>
          <w:rFonts w:ascii="仿宋_GB2312" w:hAnsi="黑体" w:eastAsia="仿宋_GB2312"/>
          <w:b/>
          <w:bCs/>
          <w:color w:val="000000"/>
          <w:sz w:val="32"/>
          <w:szCs w:val="32"/>
        </w:rPr>
        <w:t>第十一条</w:t>
      </w:r>
      <w:r>
        <w:rPr>
          <w:rFonts w:hAnsi="黑体" w:eastAsia="黑体"/>
          <w:color w:val="000000"/>
          <w:sz w:val="32"/>
          <w:szCs w:val="32"/>
        </w:rPr>
        <w:t>　</w:t>
      </w:r>
      <w:r>
        <w:rPr>
          <w:rFonts w:eastAsia="仿宋_GB2312"/>
          <w:color w:val="000000"/>
          <w:sz w:val="32"/>
          <w:szCs w:val="32"/>
        </w:rPr>
        <w:t>临时救助审核审批分一般程序和紧急程序。</w:t>
      </w:r>
    </w:p>
    <w:p>
      <w:pPr>
        <w:keepNext w:val="0"/>
        <w:keepLines w:val="0"/>
        <w:pageBreakBefore w:val="0"/>
        <w:kinsoku/>
        <w:wordWrap/>
        <w:overflowPunct/>
        <w:topLinePunct w:val="0"/>
        <w:autoSpaceDE/>
        <w:autoSpaceDN/>
        <w:bidi w:val="0"/>
        <w:adjustRightInd/>
        <w:spacing w:line="580" w:lineRule="exact"/>
        <w:ind w:left="0" w:leftChars="0" w:right="0" w:rightChars="0" w:firstLine="640" w:firstLineChars="200"/>
        <w:textAlignment w:val="auto"/>
        <w:outlineLvl w:val="9"/>
        <w:rPr>
          <w:rFonts w:eastAsia="仿宋_GB2312"/>
          <w:color w:val="000000"/>
          <w:sz w:val="32"/>
          <w:szCs w:val="32"/>
        </w:rPr>
      </w:pPr>
      <w:r>
        <w:rPr>
          <w:rFonts w:eastAsia="仿宋_GB2312"/>
          <w:color w:val="000000"/>
          <w:sz w:val="32"/>
          <w:szCs w:val="32"/>
        </w:rPr>
        <w:t>（一）</w:t>
      </w:r>
      <w:r>
        <w:rPr>
          <w:rFonts w:hint="eastAsia" w:ascii="仿宋_GB2312" w:eastAsia="仿宋_GB2312"/>
          <w:color w:val="000000"/>
          <w:sz w:val="32"/>
          <w:szCs w:val="32"/>
        </w:rPr>
        <w:t>一般程序。乡镇（街道）接到困难群众救助申请后，应及时会同村（居）委会入户，对申请人的家庭收入、财产状况、遭遇困难等情况进行调查核实，填写《鄂州市困难群众临时救助审批表》</w:t>
      </w:r>
      <w:r>
        <w:rPr>
          <w:rFonts w:eastAsia="仿宋_GB2312"/>
          <w:color w:val="000000"/>
          <w:sz w:val="32"/>
          <w:szCs w:val="32"/>
        </w:rPr>
        <w:t>。</w:t>
      </w:r>
    </w:p>
    <w:p>
      <w:pPr>
        <w:keepNext w:val="0"/>
        <w:keepLines w:val="0"/>
        <w:pageBreakBefore w:val="0"/>
        <w:kinsoku/>
        <w:wordWrap/>
        <w:overflowPunct/>
        <w:topLinePunct w:val="0"/>
        <w:autoSpaceDE/>
        <w:autoSpaceDN/>
        <w:bidi w:val="0"/>
        <w:adjustRightInd/>
        <w:spacing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eastAsia="仿宋_GB2312"/>
          <w:color w:val="000000"/>
          <w:sz w:val="32"/>
          <w:szCs w:val="32"/>
        </w:rPr>
        <w:t>拟救</w:t>
      </w:r>
      <w:r>
        <w:rPr>
          <w:rFonts w:hint="eastAsia" w:ascii="仿宋_GB2312" w:eastAsia="仿宋_GB2312"/>
          <w:color w:val="000000"/>
          <w:sz w:val="32"/>
          <w:szCs w:val="32"/>
        </w:rPr>
        <w:t>助金额</w:t>
      </w:r>
      <w:r>
        <w:rPr>
          <w:rFonts w:hint="eastAsia" w:eastAsia="仿宋_GB2312"/>
          <w:kern w:val="0"/>
          <w:sz w:val="32"/>
          <w:szCs w:val="32"/>
        </w:rPr>
        <w:t>不超过本市当年月城市最</w:t>
      </w:r>
      <w:r>
        <w:rPr>
          <w:rFonts w:hint="eastAsia" w:ascii="仿宋_GB2312" w:hAnsi="仿宋_GB2312" w:eastAsia="仿宋_GB2312" w:cs="仿宋_GB2312"/>
          <w:kern w:val="0"/>
          <w:sz w:val="32"/>
          <w:szCs w:val="32"/>
        </w:rPr>
        <w:t>低生活保障标准4倍的</w:t>
      </w:r>
      <w:r>
        <w:rPr>
          <w:rFonts w:hint="eastAsia" w:ascii="仿宋_GB2312" w:hAnsi="仿宋_GB2312" w:eastAsia="仿宋_GB2312" w:cs="仿宋_GB2312"/>
          <w:color w:val="000000"/>
          <w:sz w:val="32"/>
          <w:szCs w:val="32"/>
        </w:rPr>
        <w:t>，经入户调查人员和村（居）委会核实后，报乡镇（街道）民政办审核。由</w:t>
      </w:r>
      <w:r>
        <w:rPr>
          <w:rFonts w:hint="eastAsia" w:ascii="仿宋_GB2312" w:hAnsi="仿宋_GB2312" w:eastAsia="仿宋_GB2312" w:cs="仿宋_GB2312"/>
          <w:kern w:val="0"/>
          <w:sz w:val="32"/>
          <w:szCs w:val="32"/>
        </w:rPr>
        <w:t>乡镇人民政府（街道办事处）在受理之日起10个工作日内作出审批决定，并发放临时救助金</w:t>
      </w:r>
      <w:r>
        <w:rPr>
          <w:rFonts w:hint="eastAsia" w:ascii="仿宋_GB2312" w:hAnsi="仿宋_GB2312" w:eastAsia="仿宋_GB2312" w:cs="仿宋_GB2312"/>
          <w:color w:val="000000"/>
          <w:sz w:val="32"/>
          <w:szCs w:val="32"/>
        </w:rPr>
        <w:t>。每季度将救助情况向区（</w:t>
      </w:r>
      <w:r>
        <w:rPr>
          <w:rFonts w:hint="eastAsia" w:ascii="仿宋_GB2312" w:hAnsi="仿宋_GB2312" w:eastAsia="仿宋_GB2312" w:cs="仿宋_GB2312"/>
          <w:kern w:val="0"/>
          <w:sz w:val="32"/>
          <w:szCs w:val="32"/>
        </w:rPr>
        <w:t>开发区、临空经济区</w:t>
      </w:r>
      <w:r>
        <w:rPr>
          <w:rFonts w:hint="eastAsia" w:ascii="仿宋_GB2312" w:hAnsi="仿宋_GB2312" w:eastAsia="仿宋_GB2312" w:cs="仿宋_GB2312"/>
          <w:color w:val="000000"/>
          <w:sz w:val="32"/>
          <w:szCs w:val="32"/>
        </w:rPr>
        <w:t>）民政部门备案。</w:t>
      </w:r>
    </w:p>
    <w:p>
      <w:pPr>
        <w:keepNext w:val="0"/>
        <w:keepLines w:val="0"/>
        <w:pageBreakBefore w:val="0"/>
        <w:kinsoku/>
        <w:wordWrap/>
        <w:overflowPunct/>
        <w:topLinePunct w:val="0"/>
        <w:autoSpaceDE/>
        <w:autoSpaceDN/>
        <w:bidi w:val="0"/>
        <w:adjustRightInd/>
        <w:spacing w:line="58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rPr>
        <w:t>拟救助金额</w:t>
      </w:r>
      <w:r>
        <w:rPr>
          <w:rFonts w:hint="eastAsia" w:ascii="仿宋_GB2312" w:hAnsi="仿宋_GB2312" w:eastAsia="仿宋_GB2312" w:cs="仿宋_GB2312"/>
          <w:kern w:val="0"/>
          <w:sz w:val="32"/>
          <w:szCs w:val="32"/>
        </w:rPr>
        <w:t>超过本市当年月城市最低生活保障标准4倍的，由乡镇人民政府（街道办事处）在受理之日起5个工作日内签署审核意见，报区（开发区、临空经济区）民政部门在5个工作日内作出审批决定，并发放临时救助金。</w:t>
      </w:r>
    </w:p>
    <w:p>
      <w:pPr>
        <w:keepNext w:val="0"/>
        <w:keepLines w:val="0"/>
        <w:pageBreakBefore w:val="0"/>
        <w:kinsoku/>
        <w:wordWrap/>
        <w:overflowPunct/>
        <w:topLinePunct w:val="0"/>
        <w:autoSpaceDE/>
        <w:autoSpaceDN/>
        <w:bidi w:val="0"/>
        <w:adjustRightInd/>
        <w:spacing w:line="580" w:lineRule="exact"/>
        <w:ind w:left="0" w:leftChars="0" w:right="0" w:rightChars="0" w:firstLine="640" w:firstLineChars="200"/>
        <w:textAlignment w:val="auto"/>
        <w:outlineLvl w:val="9"/>
        <w:rPr>
          <w:rFonts w:eastAsia="仿宋_GB2312"/>
          <w:color w:val="000000"/>
          <w:sz w:val="32"/>
          <w:szCs w:val="32"/>
        </w:rPr>
      </w:pPr>
      <w:r>
        <w:rPr>
          <w:rFonts w:eastAsia="仿宋_GB2312"/>
          <w:color w:val="000000"/>
          <w:sz w:val="32"/>
          <w:szCs w:val="32"/>
        </w:rPr>
        <w:t>对符合条件的，应及时批准；不予批准的，应当及时通知申请人，并书面说明理由。</w:t>
      </w:r>
    </w:p>
    <w:p>
      <w:pPr>
        <w:keepNext w:val="0"/>
        <w:keepLines w:val="0"/>
        <w:pageBreakBefore w:val="0"/>
        <w:kinsoku/>
        <w:wordWrap/>
        <w:overflowPunct/>
        <w:topLinePunct w:val="0"/>
        <w:autoSpaceDE/>
        <w:autoSpaceDN/>
        <w:bidi w:val="0"/>
        <w:adjustRightInd/>
        <w:spacing w:line="580" w:lineRule="exact"/>
        <w:ind w:left="0" w:leftChars="0" w:right="0" w:rightChars="0" w:firstLine="640" w:firstLineChars="200"/>
        <w:textAlignment w:val="auto"/>
        <w:outlineLvl w:val="9"/>
        <w:rPr>
          <w:rFonts w:ascii="仿宋_GB2312" w:eastAsia="仿宋_GB2312"/>
          <w:color w:val="000000"/>
          <w:sz w:val="32"/>
          <w:szCs w:val="32"/>
        </w:rPr>
      </w:pPr>
      <w:r>
        <w:rPr>
          <w:rFonts w:eastAsia="仿宋_GB2312"/>
          <w:color w:val="000000"/>
          <w:sz w:val="32"/>
          <w:szCs w:val="32"/>
        </w:rPr>
        <w:t>（二）紧急程序。对情况紧急、需立即采取措施以防造成重大损失或无法改变的严重后果的，由所在乡镇人民</w:t>
      </w:r>
      <w:r>
        <w:rPr>
          <w:rFonts w:hint="eastAsia" w:ascii="仿宋_GB2312" w:eastAsia="仿宋_GB2312"/>
          <w:color w:val="000000"/>
          <w:sz w:val="32"/>
          <w:szCs w:val="32"/>
        </w:rPr>
        <w:t>政府（街道办事处）口头报告区（</w:t>
      </w:r>
      <w:r>
        <w:rPr>
          <w:rFonts w:hint="eastAsia" w:eastAsia="仿宋_GB2312"/>
          <w:kern w:val="0"/>
          <w:sz w:val="32"/>
          <w:szCs w:val="32"/>
        </w:rPr>
        <w:t>开发区、临空经济区</w:t>
      </w:r>
      <w:r>
        <w:rPr>
          <w:rFonts w:hint="eastAsia" w:ascii="仿宋_GB2312" w:eastAsia="仿宋_GB2312"/>
          <w:color w:val="000000"/>
          <w:sz w:val="32"/>
          <w:szCs w:val="32"/>
        </w:rPr>
        <w:t>）民政部门同意后先行救助。</w:t>
      </w:r>
      <w:r>
        <w:rPr>
          <w:rFonts w:eastAsia="仿宋_GB2312"/>
          <w:kern w:val="0"/>
          <w:sz w:val="32"/>
          <w:szCs w:val="32"/>
        </w:rPr>
        <w:t>待急难情况缓解后，登记救助对象、救助事由、救助金额等信息，补齐经办人员签字、盖章手续</w:t>
      </w:r>
      <w:r>
        <w:rPr>
          <w:rFonts w:hint="eastAsia" w:ascii="仿宋_GB2312" w:eastAsia="仿宋_GB2312"/>
          <w:color w:val="000000"/>
          <w:sz w:val="32"/>
          <w:szCs w:val="32"/>
        </w:rPr>
        <w:t>。</w:t>
      </w:r>
    </w:p>
    <w:p>
      <w:pPr>
        <w:keepNext w:val="0"/>
        <w:keepLines w:val="0"/>
        <w:pageBreakBefore w:val="0"/>
        <w:kinsoku/>
        <w:wordWrap/>
        <w:overflowPunct/>
        <w:topLinePunct w:val="0"/>
        <w:autoSpaceDE/>
        <w:autoSpaceDN/>
        <w:bidi w:val="0"/>
        <w:adjustRightInd/>
        <w:spacing w:line="580" w:lineRule="exact"/>
        <w:ind w:left="0" w:leftChars="0" w:right="0" w:rightChars="0" w:firstLine="640" w:firstLineChars="200"/>
        <w:textAlignment w:val="auto"/>
        <w:outlineLvl w:val="9"/>
        <w:rPr>
          <w:rFonts w:eastAsia="仿宋_GB2312"/>
          <w:color w:val="000000"/>
          <w:sz w:val="32"/>
          <w:szCs w:val="32"/>
        </w:rPr>
      </w:pPr>
    </w:p>
    <w:p>
      <w:pPr>
        <w:keepNext w:val="0"/>
        <w:keepLines w:val="0"/>
        <w:pageBreakBefore w:val="0"/>
        <w:kinsoku/>
        <w:wordWrap/>
        <w:overflowPunct/>
        <w:topLinePunct w:val="0"/>
        <w:autoSpaceDE/>
        <w:autoSpaceDN/>
        <w:bidi w:val="0"/>
        <w:adjustRightInd/>
        <w:spacing w:line="580" w:lineRule="exact"/>
        <w:ind w:left="0" w:leftChars="0" w:right="0" w:rightChars="0"/>
        <w:jc w:val="center"/>
        <w:textAlignment w:val="auto"/>
        <w:outlineLvl w:val="9"/>
        <w:rPr>
          <w:rFonts w:eastAsia="黑体"/>
          <w:color w:val="000000"/>
          <w:sz w:val="32"/>
          <w:szCs w:val="32"/>
        </w:rPr>
      </w:pPr>
      <w:r>
        <w:rPr>
          <w:rFonts w:hAnsi="黑体" w:eastAsia="黑体"/>
          <w:color w:val="000000"/>
          <w:sz w:val="32"/>
          <w:szCs w:val="32"/>
        </w:rPr>
        <w:t>第五章　资金筹集和管理</w:t>
      </w:r>
    </w:p>
    <w:p>
      <w:pPr>
        <w:keepNext w:val="0"/>
        <w:keepLines w:val="0"/>
        <w:pageBreakBefore w:val="0"/>
        <w:kinsoku/>
        <w:wordWrap/>
        <w:overflowPunct/>
        <w:topLinePunct w:val="0"/>
        <w:autoSpaceDE/>
        <w:autoSpaceDN/>
        <w:bidi w:val="0"/>
        <w:adjustRightInd/>
        <w:spacing w:line="580" w:lineRule="exact"/>
        <w:ind w:left="0" w:leftChars="0" w:right="0" w:rightChars="0" w:firstLine="643" w:firstLineChars="200"/>
        <w:textAlignment w:val="auto"/>
        <w:outlineLvl w:val="9"/>
        <w:rPr>
          <w:rFonts w:eastAsia="仿宋_GB2312"/>
          <w:b/>
          <w:bCs/>
          <w:color w:val="000000"/>
          <w:sz w:val="32"/>
          <w:szCs w:val="32"/>
        </w:rPr>
      </w:pPr>
    </w:p>
    <w:p>
      <w:pPr>
        <w:keepNext w:val="0"/>
        <w:keepLines w:val="0"/>
        <w:pageBreakBefore w:val="0"/>
        <w:kinsoku/>
        <w:wordWrap/>
        <w:overflowPunct/>
        <w:topLinePunct w:val="0"/>
        <w:autoSpaceDE/>
        <w:autoSpaceDN/>
        <w:bidi w:val="0"/>
        <w:adjustRightInd/>
        <w:spacing w:line="580" w:lineRule="exact"/>
        <w:ind w:left="0" w:leftChars="0" w:right="0" w:rightChars="0" w:firstLine="643" w:firstLineChars="200"/>
        <w:textAlignment w:val="auto"/>
        <w:outlineLvl w:val="9"/>
        <w:rPr>
          <w:rFonts w:eastAsia="仿宋_GB2312"/>
          <w:color w:val="000000"/>
          <w:sz w:val="32"/>
          <w:szCs w:val="32"/>
        </w:rPr>
      </w:pPr>
      <w:r>
        <w:rPr>
          <w:rFonts w:ascii="仿宋_GB2312" w:hAnsi="黑体" w:eastAsia="仿宋_GB2312"/>
          <w:b/>
          <w:bCs/>
          <w:color w:val="000000"/>
          <w:sz w:val="32"/>
          <w:szCs w:val="32"/>
        </w:rPr>
        <w:t>第十二条</w:t>
      </w:r>
      <w:r>
        <w:rPr>
          <w:rFonts w:hAnsi="黑体" w:eastAsia="黑体"/>
          <w:color w:val="000000"/>
          <w:sz w:val="32"/>
          <w:szCs w:val="32"/>
        </w:rPr>
        <w:t>　</w:t>
      </w:r>
      <w:r>
        <w:rPr>
          <w:rFonts w:eastAsia="仿宋_GB2312"/>
          <w:color w:val="000000"/>
          <w:sz w:val="32"/>
          <w:szCs w:val="32"/>
        </w:rPr>
        <w:t>临时救助资金来源：</w:t>
      </w:r>
    </w:p>
    <w:p>
      <w:pPr>
        <w:keepNext w:val="0"/>
        <w:keepLines w:val="0"/>
        <w:pageBreakBefore w:val="0"/>
        <w:kinsoku/>
        <w:wordWrap/>
        <w:overflowPunct/>
        <w:topLinePunct w:val="0"/>
        <w:autoSpaceDE/>
        <w:autoSpaceDN/>
        <w:bidi w:val="0"/>
        <w:adjustRightInd/>
        <w:spacing w:line="580" w:lineRule="exact"/>
        <w:ind w:left="0" w:leftChars="0" w:right="0" w:rightChars="0" w:firstLine="640" w:firstLineChars="200"/>
        <w:textAlignment w:val="auto"/>
        <w:outlineLvl w:val="9"/>
        <w:rPr>
          <w:rFonts w:eastAsia="仿宋_GB2312"/>
          <w:color w:val="000000"/>
          <w:sz w:val="32"/>
          <w:szCs w:val="32"/>
        </w:rPr>
      </w:pPr>
      <w:r>
        <w:rPr>
          <w:rFonts w:eastAsia="仿宋_GB2312"/>
          <w:color w:val="000000"/>
          <w:sz w:val="32"/>
          <w:szCs w:val="32"/>
        </w:rPr>
        <w:t>（一）市、区财政预算资金；</w:t>
      </w:r>
    </w:p>
    <w:p>
      <w:pPr>
        <w:keepNext w:val="0"/>
        <w:keepLines w:val="0"/>
        <w:pageBreakBefore w:val="0"/>
        <w:kinsoku/>
        <w:wordWrap/>
        <w:overflowPunct/>
        <w:topLinePunct w:val="0"/>
        <w:autoSpaceDE/>
        <w:autoSpaceDN/>
        <w:bidi w:val="0"/>
        <w:adjustRightInd/>
        <w:spacing w:line="580" w:lineRule="exact"/>
        <w:ind w:left="0" w:leftChars="0" w:right="0" w:rightChars="0" w:firstLine="640" w:firstLineChars="200"/>
        <w:textAlignment w:val="auto"/>
        <w:outlineLvl w:val="9"/>
        <w:rPr>
          <w:rFonts w:eastAsia="仿宋_GB2312"/>
          <w:color w:val="000000"/>
          <w:sz w:val="32"/>
          <w:szCs w:val="32"/>
        </w:rPr>
      </w:pPr>
      <w:r>
        <w:rPr>
          <w:rFonts w:eastAsia="仿宋_GB2312"/>
          <w:color w:val="000000"/>
          <w:sz w:val="32"/>
          <w:szCs w:val="32"/>
        </w:rPr>
        <w:t>（二）上级补助资金；</w:t>
      </w:r>
    </w:p>
    <w:p>
      <w:pPr>
        <w:keepNext w:val="0"/>
        <w:keepLines w:val="0"/>
        <w:pageBreakBefore w:val="0"/>
        <w:kinsoku/>
        <w:wordWrap/>
        <w:overflowPunct/>
        <w:topLinePunct w:val="0"/>
        <w:autoSpaceDE/>
        <w:autoSpaceDN/>
        <w:bidi w:val="0"/>
        <w:adjustRightInd/>
        <w:spacing w:line="580" w:lineRule="exact"/>
        <w:ind w:left="0" w:leftChars="0" w:right="0" w:rightChars="0" w:firstLine="640" w:firstLineChars="200"/>
        <w:textAlignment w:val="auto"/>
        <w:outlineLvl w:val="9"/>
        <w:rPr>
          <w:rFonts w:eastAsia="仿宋_GB2312"/>
          <w:color w:val="000000"/>
          <w:sz w:val="32"/>
          <w:szCs w:val="32"/>
        </w:rPr>
      </w:pPr>
      <w:r>
        <w:rPr>
          <w:rFonts w:eastAsia="仿宋_GB2312"/>
          <w:color w:val="000000"/>
          <w:sz w:val="32"/>
          <w:szCs w:val="32"/>
        </w:rPr>
        <w:t>（三）社会</w:t>
      </w:r>
      <w:r>
        <w:rPr>
          <w:rFonts w:eastAsia="仿宋_GB2312"/>
          <w:sz w:val="32"/>
          <w:szCs w:val="32"/>
        </w:rPr>
        <w:t>捐助资金等</w:t>
      </w:r>
      <w:r>
        <w:rPr>
          <w:rFonts w:eastAsia="仿宋_GB2312"/>
          <w:color w:val="000000"/>
          <w:sz w:val="32"/>
          <w:szCs w:val="32"/>
        </w:rPr>
        <w:t>。</w:t>
      </w:r>
    </w:p>
    <w:p>
      <w:pPr>
        <w:keepNext w:val="0"/>
        <w:keepLines w:val="0"/>
        <w:pageBreakBefore w:val="0"/>
        <w:kinsoku/>
        <w:wordWrap/>
        <w:overflowPunct/>
        <w:topLinePunct w:val="0"/>
        <w:autoSpaceDE/>
        <w:autoSpaceDN/>
        <w:bidi w:val="0"/>
        <w:adjustRightInd/>
        <w:spacing w:line="580" w:lineRule="exact"/>
        <w:ind w:left="0" w:leftChars="0" w:right="0" w:rightChars="0" w:firstLine="643" w:firstLineChars="200"/>
        <w:textAlignment w:val="auto"/>
        <w:outlineLvl w:val="9"/>
        <w:rPr>
          <w:rFonts w:eastAsia="仿宋_GB2312"/>
          <w:kern w:val="0"/>
          <w:sz w:val="32"/>
          <w:szCs w:val="32"/>
        </w:rPr>
      </w:pPr>
      <w:r>
        <w:rPr>
          <w:rFonts w:ascii="仿宋_GB2312" w:hAnsi="黑体" w:eastAsia="仿宋_GB2312"/>
          <w:b/>
          <w:bCs/>
          <w:color w:val="000000"/>
          <w:sz w:val="32"/>
          <w:szCs w:val="32"/>
        </w:rPr>
        <w:t>第十</w:t>
      </w:r>
      <w:r>
        <w:rPr>
          <w:rFonts w:hint="eastAsia" w:ascii="仿宋_GB2312" w:hAnsi="黑体" w:eastAsia="仿宋_GB2312"/>
          <w:b/>
          <w:bCs/>
          <w:color w:val="000000"/>
          <w:sz w:val="32"/>
          <w:szCs w:val="32"/>
        </w:rPr>
        <w:t>三</w:t>
      </w:r>
      <w:r>
        <w:rPr>
          <w:rFonts w:ascii="仿宋_GB2312" w:hAnsi="黑体" w:eastAsia="仿宋_GB2312"/>
          <w:b/>
          <w:bCs/>
          <w:color w:val="000000"/>
          <w:sz w:val="32"/>
          <w:szCs w:val="32"/>
        </w:rPr>
        <w:t>条</w:t>
      </w:r>
      <w:r>
        <w:rPr>
          <w:rFonts w:hAnsi="黑体" w:eastAsia="黑体"/>
          <w:color w:val="000000"/>
          <w:sz w:val="32"/>
          <w:szCs w:val="32"/>
        </w:rPr>
        <w:t>　</w:t>
      </w:r>
      <w:r>
        <w:rPr>
          <w:rFonts w:hint="eastAsia" w:eastAsia="仿宋_GB2312"/>
          <w:kern w:val="0"/>
          <w:sz w:val="32"/>
          <w:szCs w:val="32"/>
        </w:rPr>
        <w:t>市民政、财政部门应根据各区（开发区、临空经济区）人口数量以及经济发展水平，定期下拨部分临时救助资金。</w:t>
      </w:r>
      <w:r>
        <w:rPr>
          <w:rFonts w:eastAsia="仿宋_GB2312"/>
          <w:kern w:val="0"/>
          <w:sz w:val="32"/>
          <w:szCs w:val="32"/>
        </w:rPr>
        <w:t>在乡镇</w:t>
      </w:r>
      <w:r>
        <w:rPr>
          <w:rFonts w:hint="eastAsia" w:eastAsia="仿宋_GB2312"/>
          <w:kern w:val="0"/>
          <w:sz w:val="32"/>
          <w:szCs w:val="32"/>
        </w:rPr>
        <w:t>（</w:t>
      </w:r>
      <w:r>
        <w:rPr>
          <w:rFonts w:eastAsia="仿宋_GB2312"/>
          <w:kern w:val="0"/>
          <w:sz w:val="32"/>
          <w:szCs w:val="32"/>
        </w:rPr>
        <w:t>街道</w:t>
      </w:r>
      <w:r>
        <w:rPr>
          <w:rFonts w:hint="eastAsia" w:eastAsia="仿宋_GB2312"/>
          <w:kern w:val="0"/>
          <w:sz w:val="32"/>
          <w:szCs w:val="32"/>
        </w:rPr>
        <w:t>）</w:t>
      </w:r>
      <w:r>
        <w:rPr>
          <w:rFonts w:eastAsia="仿宋_GB2312"/>
          <w:kern w:val="0"/>
          <w:sz w:val="32"/>
          <w:szCs w:val="32"/>
        </w:rPr>
        <w:t>建立临时救助备用金制度，用于处理紧急性突发事件</w:t>
      </w:r>
      <w:r>
        <w:rPr>
          <w:rFonts w:hint="eastAsia" w:eastAsia="仿宋_GB2312"/>
          <w:kern w:val="0"/>
          <w:sz w:val="32"/>
          <w:szCs w:val="32"/>
        </w:rPr>
        <w:t>。</w:t>
      </w:r>
    </w:p>
    <w:p>
      <w:pPr>
        <w:keepNext w:val="0"/>
        <w:keepLines w:val="0"/>
        <w:pageBreakBefore w:val="0"/>
        <w:kinsoku/>
        <w:wordWrap/>
        <w:overflowPunct/>
        <w:topLinePunct w:val="0"/>
        <w:autoSpaceDE/>
        <w:autoSpaceDN/>
        <w:bidi w:val="0"/>
        <w:adjustRightInd/>
        <w:spacing w:line="580" w:lineRule="exact"/>
        <w:ind w:left="0" w:leftChars="0" w:right="0" w:rightChars="0" w:firstLine="643" w:firstLineChars="200"/>
        <w:textAlignment w:val="auto"/>
        <w:outlineLvl w:val="9"/>
        <w:rPr>
          <w:rFonts w:eastAsia="仿宋_GB2312"/>
          <w:color w:val="000000"/>
          <w:sz w:val="32"/>
          <w:szCs w:val="32"/>
        </w:rPr>
      </w:pPr>
      <w:r>
        <w:rPr>
          <w:rFonts w:ascii="仿宋_GB2312" w:hAnsi="黑体" w:eastAsia="仿宋_GB2312"/>
          <w:b/>
          <w:bCs/>
          <w:color w:val="000000"/>
          <w:sz w:val="32"/>
          <w:szCs w:val="32"/>
        </w:rPr>
        <w:t>第十</w:t>
      </w:r>
      <w:r>
        <w:rPr>
          <w:rFonts w:hint="eastAsia" w:ascii="仿宋_GB2312" w:hAnsi="黑体" w:eastAsia="仿宋_GB2312"/>
          <w:b/>
          <w:bCs/>
          <w:color w:val="000000"/>
          <w:sz w:val="32"/>
          <w:szCs w:val="32"/>
        </w:rPr>
        <w:t>四</w:t>
      </w:r>
      <w:r>
        <w:rPr>
          <w:rFonts w:ascii="仿宋_GB2312" w:hAnsi="黑体" w:eastAsia="仿宋_GB2312"/>
          <w:b/>
          <w:bCs/>
          <w:color w:val="000000"/>
          <w:sz w:val="32"/>
          <w:szCs w:val="32"/>
        </w:rPr>
        <w:t>条</w:t>
      </w:r>
      <w:r>
        <w:rPr>
          <w:rFonts w:hAnsi="黑体" w:eastAsia="黑体"/>
          <w:color w:val="000000"/>
          <w:sz w:val="32"/>
          <w:szCs w:val="32"/>
        </w:rPr>
        <w:t>　</w:t>
      </w:r>
      <w:r>
        <w:rPr>
          <w:rFonts w:eastAsia="仿宋_GB2312"/>
          <w:color w:val="000000"/>
          <w:sz w:val="32"/>
          <w:szCs w:val="32"/>
        </w:rPr>
        <w:t>临时救助资金应纳入社会保障资金</w:t>
      </w:r>
      <w:r>
        <w:rPr>
          <w:rFonts w:hint="eastAsia" w:eastAsia="仿宋_GB2312"/>
          <w:color w:val="000000"/>
          <w:sz w:val="32"/>
          <w:szCs w:val="32"/>
        </w:rPr>
        <w:t>预算</w:t>
      </w:r>
      <w:r>
        <w:rPr>
          <w:rFonts w:eastAsia="仿宋_GB2312"/>
          <w:color w:val="000000"/>
          <w:sz w:val="32"/>
          <w:szCs w:val="32"/>
        </w:rPr>
        <w:t>管理，专款专用、专账核算，年度结余资金转下年度使用。</w:t>
      </w:r>
    </w:p>
    <w:p>
      <w:pPr>
        <w:keepNext w:val="0"/>
        <w:keepLines w:val="0"/>
        <w:pageBreakBefore w:val="0"/>
        <w:kinsoku/>
        <w:wordWrap/>
        <w:overflowPunct/>
        <w:topLinePunct w:val="0"/>
        <w:autoSpaceDE/>
        <w:autoSpaceDN/>
        <w:bidi w:val="0"/>
        <w:adjustRightInd/>
        <w:spacing w:line="580" w:lineRule="exact"/>
        <w:ind w:left="0" w:leftChars="0" w:right="0" w:rightChars="0" w:firstLine="643" w:firstLineChars="200"/>
        <w:textAlignment w:val="auto"/>
        <w:outlineLvl w:val="9"/>
        <w:rPr>
          <w:rFonts w:eastAsia="仿宋_GB2312"/>
          <w:color w:val="000000"/>
          <w:sz w:val="32"/>
          <w:szCs w:val="32"/>
        </w:rPr>
      </w:pPr>
      <w:r>
        <w:rPr>
          <w:rFonts w:ascii="仿宋_GB2312" w:hAnsi="黑体" w:eastAsia="仿宋_GB2312"/>
          <w:b/>
          <w:bCs/>
          <w:color w:val="000000"/>
          <w:sz w:val="32"/>
          <w:szCs w:val="32"/>
        </w:rPr>
        <w:t>第十</w:t>
      </w:r>
      <w:r>
        <w:rPr>
          <w:rFonts w:hint="eastAsia" w:ascii="仿宋_GB2312" w:hAnsi="黑体" w:eastAsia="仿宋_GB2312"/>
          <w:b/>
          <w:bCs/>
          <w:color w:val="000000"/>
          <w:sz w:val="32"/>
          <w:szCs w:val="32"/>
        </w:rPr>
        <w:t>五</w:t>
      </w:r>
      <w:r>
        <w:rPr>
          <w:rFonts w:ascii="仿宋_GB2312" w:hAnsi="黑体" w:eastAsia="仿宋_GB2312"/>
          <w:b/>
          <w:bCs/>
          <w:color w:val="000000"/>
          <w:sz w:val="32"/>
          <w:szCs w:val="32"/>
        </w:rPr>
        <w:t>条</w:t>
      </w:r>
      <w:r>
        <w:rPr>
          <w:rFonts w:hAnsi="黑体" w:eastAsia="黑体"/>
          <w:color w:val="000000"/>
          <w:sz w:val="32"/>
          <w:szCs w:val="32"/>
        </w:rPr>
        <w:t>　</w:t>
      </w:r>
      <w:r>
        <w:rPr>
          <w:rFonts w:eastAsia="仿宋_GB2312"/>
          <w:color w:val="000000"/>
          <w:sz w:val="32"/>
          <w:szCs w:val="32"/>
        </w:rPr>
        <w:t>临时救助资金实行</w:t>
      </w:r>
      <w:r>
        <w:rPr>
          <w:rFonts w:hint="eastAsia" w:eastAsia="仿宋_GB2312"/>
          <w:color w:val="000000"/>
          <w:sz w:val="32"/>
          <w:szCs w:val="32"/>
        </w:rPr>
        <w:t>“</w:t>
      </w:r>
      <w:r>
        <w:rPr>
          <w:rFonts w:eastAsia="仿宋_GB2312"/>
          <w:color w:val="000000"/>
          <w:sz w:val="32"/>
          <w:szCs w:val="32"/>
        </w:rPr>
        <w:t>谁审批、</w:t>
      </w:r>
      <w:r>
        <w:rPr>
          <w:rFonts w:hint="eastAsia" w:eastAsia="仿宋_GB2312"/>
          <w:color w:val="000000"/>
          <w:sz w:val="32"/>
          <w:szCs w:val="32"/>
        </w:rPr>
        <w:t>谁使用、</w:t>
      </w:r>
      <w:r>
        <w:rPr>
          <w:rFonts w:eastAsia="仿宋_GB2312"/>
          <w:color w:val="000000"/>
          <w:sz w:val="32"/>
          <w:szCs w:val="32"/>
        </w:rPr>
        <w:t>谁负责</w:t>
      </w:r>
      <w:r>
        <w:rPr>
          <w:rFonts w:hint="eastAsia" w:eastAsia="仿宋_GB2312"/>
          <w:color w:val="000000"/>
          <w:sz w:val="32"/>
          <w:szCs w:val="32"/>
        </w:rPr>
        <w:t>”</w:t>
      </w:r>
      <w:r>
        <w:rPr>
          <w:rFonts w:eastAsia="仿宋_GB2312"/>
          <w:color w:val="000000"/>
          <w:sz w:val="32"/>
          <w:szCs w:val="32"/>
        </w:rPr>
        <w:t>的原则，市、区（开发区</w:t>
      </w:r>
      <w:r>
        <w:rPr>
          <w:rFonts w:hint="eastAsia" w:eastAsia="仿宋_GB2312"/>
          <w:kern w:val="0"/>
          <w:sz w:val="32"/>
          <w:szCs w:val="32"/>
        </w:rPr>
        <w:t>、临空经济区</w:t>
      </w:r>
      <w:r>
        <w:rPr>
          <w:rFonts w:eastAsia="仿宋_GB2312"/>
          <w:color w:val="000000"/>
          <w:sz w:val="32"/>
          <w:szCs w:val="32"/>
        </w:rPr>
        <w:t>）</w:t>
      </w:r>
      <w:r>
        <w:rPr>
          <w:rFonts w:hint="eastAsia" w:eastAsia="仿宋_GB2312"/>
          <w:kern w:val="0"/>
          <w:sz w:val="32"/>
          <w:szCs w:val="32"/>
        </w:rPr>
        <w:t>民政部门</w:t>
      </w:r>
      <w:r>
        <w:rPr>
          <w:rFonts w:eastAsia="仿宋_GB2312"/>
          <w:color w:val="000000"/>
          <w:sz w:val="32"/>
          <w:szCs w:val="32"/>
        </w:rPr>
        <w:t>应当加强管理、规范资金用途。</w:t>
      </w:r>
    </w:p>
    <w:p>
      <w:pPr>
        <w:keepNext w:val="0"/>
        <w:keepLines w:val="0"/>
        <w:pageBreakBefore w:val="0"/>
        <w:kinsoku/>
        <w:wordWrap/>
        <w:overflowPunct/>
        <w:topLinePunct w:val="0"/>
        <w:autoSpaceDE/>
        <w:autoSpaceDN/>
        <w:bidi w:val="0"/>
        <w:adjustRightInd/>
        <w:spacing w:line="580" w:lineRule="exact"/>
        <w:ind w:left="0" w:leftChars="0" w:right="0" w:rightChars="0" w:firstLine="643" w:firstLineChars="200"/>
        <w:textAlignment w:val="auto"/>
        <w:outlineLvl w:val="9"/>
        <w:rPr>
          <w:rFonts w:eastAsia="仿宋_GB2312"/>
          <w:color w:val="000000"/>
          <w:sz w:val="32"/>
          <w:szCs w:val="32"/>
        </w:rPr>
      </w:pPr>
      <w:r>
        <w:rPr>
          <w:rFonts w:hint="eastAsia" w:ascii="仿宋_GB2312" w:hAnsi="黑体" w:eastAsia="仿宋_GB2312"/>
          <w:b/>
          <w:bCs/>
          <w:color w:val="000000"/>
          <w:sz w:val="32"/>
          <w:szCs w:val="32"/>
        </w:rPr>
        <w:t>第十六条</w:t>
      </w:r>
      <w:r>
        <w:rPr>
          <w:rFonts w:hAnsi="黑体" w:eastAsia="黑体"/>
          <w:color w:val="000000"/>
          <w:sz w:val="32"/>
          <w:szCs w:val="32"/>
        </w:rPr>
        <w:t>　</w:t>
      </w:r>
      <w:r>
        <w:rPr>
          <w:rFonts w:eastAsia="仿宋_GB2312"/>
          <w:color w:val="000000"/>
          <w:sz w:val="32"/>
          <w:szCs w:val="32"/>
        </w:rPr>
        <w:t>财政、审计等相关部门应当加强对临时救助资金管理使用情况的监督检查，防止挤占、挪用、套取等违纪违法现象发生。</w:t>
      </w:r>
    </w:p>
    <w:p>
      <w:pPr>
        <w:pStyle w:val="4"/>
        <w:keepNext w:val="0"/>
        <w:keepLines w:val="0"/>
        <w:pageBreakBefore w:val="0"/>
        <w:kinsoku/>
        <w:wordWrap/>
        <w:overflowPunct/>
        <w:topLinePunct w:val="0"/>
        <w:autoSpaceDE/>
        <w:autoSpaceDN/>
        <w:bidi w:val="0"/>
        <w:adjustRightInd/>
        <w:snapToGrid w:val="0"/>
        <w:spacing w:line="580" w:lineRule="exact"/>
        <w:ind w:left="0" w:leftChars="0" w:right="0" w:rightChars="0" w:firstLine="640" w:firstLineChars="200"/>
        <w:textAlignment w:val="auto"/>
        <w:outlineLvl w:val="9"/>
        <w:rPr>
          <w:rFonts w:eastAsia="仿宋_GB2312"/>
          <w:color w:val="000000"/>
          <w:sz w:val="32"/>
          <w:szCs w:val="32"/>
        </w:rPr>
      </w:pPr>
    </w:p>
    <w:p>
      <w:pPr>
        <w:pStyle w:val="4"/>
        <w:keepNext w:val="0"/>
        <w:keepLines w:val="0"/>
        <w:pageBreakBefore w:val="0"/>
        <w:kinsoku/>
        <w:wordWrap/>
        <w:overflowPunct/>
        <w:topLinePunct w:val="0"/>
        <w:autoSpaceDE/>
        <w:autoSpaceDN/>
        <w:bidi w:val="0"/>
        <w:adjustRightInd/>
        <w:snapToGrid w:val="0"/>
        <w:spacing w:line="580" w:lineRule="exact"/>
        <w:ind w:left="0" w:leftChars="0" w:right="0" w:rightChars="0"/>
        <w:jc w:val="center"/>
        <w:textAlignment w:val="auto"/>
        <w:outlineLvl w:val="9"/>
        <w:rPr>
          <w:rFonts w:eastAsia="黑体"/>
          <w:sz w:val="32"/>
          <w:szCs w:val="32"/>
        </w:rPr>
      </w:pPr>
      <w:r>
        <w:rPr>
          <w:rFonts w:eastAsia="黑体"/>
          <w:sz w:val="32"/>
          <w:szCs w:val="32"/>
        </w:rPr>
        <w:t>第六章</w:t>
      </w:r>
      <w:r>
        <w:rPr>
          <w:rFonts w:hAnsi="黑体" w:eastAsia="黑体"/>
          <w:color w:val="000000"/>
          <w:sz w:val="32"/>
          <w:szCs w:val="32"/>
        </w:rPr>
        <w:t>　</w:t>
      </w:r>
      <w:r>
        <w:rPr>
          <w:rFonts w:eastAsia="黑体"/>
          <w:sz w:val="32"/>
          <w:szCs w:val="32"/>
        </w:rPr>
        <w:t>监督管理</w:t>
      </w:r>
    </w:p>
    <w:p>
      <w:pPr>
        <w:pStyle w:val="4"/>
        <w:keepNext w:val="0"/>
        <w:keepLines w:val="0"/>
        <w:pageBreakBefore w:val="0"/>
        <w:kinsoku/>
        <w:wordWrap/>
        <w:overflowPunct/>
        <w:topLinePunct w:val="0"/>
        <w:autoSpaceDE/>
        <w:autoSpaceDN/>
        <w:bidi w:val="0"/>
        <w:adjustRightInd/>
        <w:snapToGrid w:val="0"/>
        <w:spacing w:line="580" w:lineRule="exact"/>
        <w:ind w:left="0" w:leftChars="0" w:right="0" w:rightChars="0" w:firstLine="643" w:firstLineChars="200"/>
        <w:textAlignment w:val="auto"/>
        <w:outlineLvl w:val="9"/>
        <w:rPr>
          <w:rFonts w:eastAsia="仿宋_GB2312"/>
          <w:b/>
          <w:bCs/>
          <w:color w:val="000000"/>
          <w:sz w:val="32"/>
          <w:szCs w:val="32"/>
        </w:rPr>
      </w:pPr>
    </w:p>
    <w:p>
      <w:pPr>
        <w:pStyle w:val="4"/>
        <w:keepNext w:val="0"/>
        <w:keepLines w:val="0"/>
        <w:pageBreakBefore w:val="0"/>
        <w:kinsoku/>
        <w:wordWrap/>
        <w:overflowPunct/>
        <w:topLinePunct w:val="0"/>
        <w:autoSpaceDE/>
        <w:autoSpaceDN/>
        <w:bidi w:val="0"/>
        <w:adjustRightInd/>
        <w:snapToGrid w:val="0"/>
        <w:spacing w:line="580" w:lineRule="exact"/>
        <w:ind w:left="0" w:leftChars="0" w:right="0" w:rightChars="0" w:firstLine="643" w:firstLineChars="200"/>
        <w:textAlignment w:val="auto"/>
        <w:outlineLvl w:val="9"/>
        <w:rPr>
          <w:rFonts w:eastAsia="仿宋_GB2312"/>
          <w:sz w:val="32"/>
          <w:szCs w:val="32"/>
        </w:rPr>
      </w:pPr>
      <w:r>
        <w:rPr>
          <w:rFonts w:ascii="仿宋_GB2312" w:hAnsi="黑体" w:eastAsia="仿宋_GB2312"/>
          <w:b/>
          <w:bCs/>
          <w:color w:val="000000"/>
          <w:sz w:val="32"/>
          <w:szCs w:val="32"/>
        </w:rPr>
        <w:t>第十</w:t>
      </w:r>
      <w:r>
        <w:rPr>
          <w:rFonts w:hint="eastAsia" w:ascii="仿宋_GB2312" w:hAnsi="黑体" w:eastAsia="仿宋_GB2312"/>
          <w:b/>
          <w:bCs/>
          <w:color w:val="000000"/>
          <w:sz w:val="32"/>
          <w:szCs w:val="32"/>
        </w:rPr>
        <w:t>七</w:t>
      </w:r>
      <w:r>
        <w:rPr>
          <w:rFonts w:ascii="仿宋_GB2312" w:hAnsi="黑体" w:eastAsia="仿宋_GB2312"/>
          <w:b/>
          <w:bCs/>
          <w:color w:val="000000"/>
          <w:sz w:val="32"/>
          <w:szCs w:val="32"/>
        </w:rPr>
        <w:t>条</w:t>
      </w:r>
      <w:r>
        <w:rPr>
          <w:rFonts w:hAnsi="黑体" w:eastAsia="黑体"/>
          <w:color w:val="000000"/>
          <w:sz w:val="32"/>
          <w:szCs w:val="32"/>
        </w:rPr>
        <w:t>　</w:t>
      </w:r>
      <w:r>
        <w:rPr>
          <w:rFonts w:hint="eastAsia" w:eastAsia="仿宋_GB2312"/>
          <w:kern w:val="0"/>
          <w:sz w:val="32"/>
          <w:szCs w:val="32"/>
        </w:rPr>
        <w:t>乡镇人民政府（街道办事处）以及区（开发区）民政部门应设立临时救助申请受</w:t>
      </w:r>
      <w:r>
        <w:rPr>
          <w:rFonts w:hint="eastAsia" w:ascii="仿宋_GB2312" w:hAnsi="仿宋_GB2312" w:eastAsia="仿宋_GB2312" w:cs="仿宋_GB2312"/>
          <w:kern w:val="0"/>
          <w:sz w:val="32"/>
          <w:szCs w:val="32"/>
        </w:rPr>
        <w:t>理窗口，公开临时救助政策、申请审核审批程序，每季度结束后10个工作日内，在乡镇人民政府（街道办事处）、区级政府门户</w:t>
      </w:r>
      <w:r>
        <w:rPr>
          <w:rFonts w:eastAsia="仿宋_GB2312"/>
          <w:kern w:val="0"/>
          <w:sz w:val="32"/>
          <w:szCs w:val="32"/>
        </w:rPr>
        <w:t>网站集中公示上季度临时救助对象、临时救助金</w:t>
      </w:r>
      <w:r>
        <w:rPr>
          <w:rFonts w:hint="eastAsia" w:eastAsia="仿宋_GB2312"/>
          <w:kern w:val="0"/>
          <w:sz w:val="32"/>
          <w:szCs w:val="32"/>
        </w:rPr>
        <w:t>（</w:t>
      </w:r>
      <w:r>
        <w:rPr>
          <w:rFonts w:eastAsia="仿宋_GB2312"/>
          <w:kern w:val="0"/>
          <w:sz w:val="32"/>
          <w:szCs w:val="32"/>
        </w:rPr>
        <w:t>实物</w:t>
      </w:r>
      <w:r>
        <w:rPr>
          <w:rFonts w:hint="eastAsia" w:eastAsia="仿宋_GB2312"/>
          <w:kern w:val="0"/>
          <w:sz w:val="32"/>
          <w:szCs w:val="32"/>
        </w:rPr>
        <w:t>）</w:t>
      </w:r>
      <w:r>
        <w:rPr>
          <w:rFonts w:eastAsia="仿宋_GB2312"/>
          <w:kern w:val="0"/>
          <w:sz w:val="32"/>
          <w:szCs w:val="32"/>
        </w:rPr>
        <w:t>数额等信息，</w:t>
      </w:r>
      <w:r>
        <w:rPr>
          <w:rFonts w:hint="eastAsia" w:eastAsia="仿宋_GB2312"/>
          <w:kern w:val="0"/>
          <w:sz w:val="32"/>
          <w:szCs w:val="32"/>
        </w:rPr>
        <w:t>设立监督举报电话，接受社会和群众监督。</w:t>
      </w:r>
    </w:p>
    <w:p>
      <w:pPr>
        <w:keepNext w:val="0"/>
        <w:keepLines w:val="0"/>
        <w:pageBreakBefore w:val="0"/>
        <w:kinsoku/>
        <w:wordWrap/>
        <w:overflowPunct/>
        <w:topLinePunct w:val="0"/>
        <w:autoSpaceDE/>
        <w:autoSpaceDN/>
        <w:bidi w:val="0"/>
        <w:adjustRightInd/>
        <w:spacing w:line="580" w:lineRule="exact"/>
        <w:ind w:left="0" w:leftChars="0" w:right="0" w:rightChars="0" w:firstLine="643" w:firstLineChars="200"/>
        <w:textAlignment w:val="auto"/>
        <w:outlineLvl w:val="9"/>
        <w:rPr>
          <w:rFonts w:eastAsia="仿宋_GB2312"/>
          <w:kern w:val="0"/>
          <w:sz w:val="32"/>
          <w:szCs w:val="32"/>
        </w:rPr>
      </w:pPr>
      <w:r>
        <w:rPr>
          <w:rFonts w:ascii="仿宋_GB2312" w:hAnsi="黑体" w:eastAsia="仿宋_GB2312"/>
          <w:b/>
          <w:bCs/>
          <w:color w:val="000000"/>
          <w:sz w:val="32"/>
          <w:szCs w:val="32"/>
        </w:rPr>
        <w:t>第十</w:t>
      </w:r>
      <w:r>
        <w:rPr>
          <w:rFonts w:hint="eastAsia" w:ascii="仿宋_GB2312" w:hAnsi="黑体" w:eastAsia="仿宋_GB2312"/>
          <w:b/>
          <w:bCs/>
          <w:color w:val="000000"/>
          <w:sz w:val="32"/>
          <w:szCs w:val="32"/>
        </w:rPr>
        <w:t>八</w:t>
      </w:r>
      <w:r>
        <w:rPr>
          <w:rFonts w:ascii="仿宋_GB2312" w:hAnsi="黑体" w:eastAsia="仿宋_GB2312"/>
          <w:b/>
          <w:bCs/>
          <w:color w:val="000000"/>
          <w:sz w:val="32"/>
          <w:szCs w:val="32"/>
        </w:rPr>
        <w:t>条</w:t>
      </w:r>
      <w:r>
        <w:rPr>
          <w:rFonts w:hAnsi="黑体" w:eastAsia="黑体"/>
          <w:color w:val="000000"/>
          <w:sz w:val="32"/>
          <w:szCs w:val="32"/>
        </w:rPr>
        <w:t>　</w:t>
      </w:r>
      <w:r>
        <w:rPr>
          <w:rFonts w:eastAsia="仿宋_GB2312"/>
          <w:sz w:val="32"/>
          <w:szCs w:val="32"/>
        </w:rPr>
        <w:t>采取虚报、隐瞒、伪造等手段，骗取临时救助资金、物资的，责令退回非法获取的救助资金、物</w:t>
      </w:r>
      <w:r>
        <w:rPr>
          <w:rFonts w:eastAsia="仿宋_GB2312"/>
          <w:kern w:val="0"/>
          <w:sz w:val="32"/>
          <w:szCs w:val="32"/>
        </w:rPr>
        <w:t>资，给予相应的行政处罚，并将有关信息载入个人诚信系统；构成犯罪的，移送司法机关追究刑事责任。</w:t>
      </w:r>
    </w:p>
    <w:p>
      <w:pPr>
        <w:keepNext w:val="0"/>
        <w:keepLines w:val="0"/>
        <w:pageBreakBefore w:val="0"/>
        <w:kinsoku/>
        <w:wordWrap/>
        <w:overflowPunct/>
        <w:topLinePunct w:val="0"/>
        <w:autoSpaceDE/>
        <w:autoSpaceDN/>
        <w:bidi w:val="0"/>
        <w:adjustRightInd/>
        <w:spacing w:line="580" w:lineRule="exact"/>
        <w:ind w:left="0" w:leftChars="0" w:right="0" w:rightChars="0" w:firstLine="643" w:firstLineChars="200"/>
        <w:textAlignment w:val="auto"/>
        <w:outlineLvl w:val="9"/>
        <w:rPr>
          <w:rFonts w:eastAsia="仿宋_GB2312"/>
          <w:sz w:val="32"/>
          <w:szCs w:val="32"/>
        </w:rPr>
      </w:pPr>
      <w:r>
        <w:rPr>
          <w:rFonts w:ascii="仿宋_GB2312" w:hAnsi="黑体" w:eastAsia="仿宋_GB2312"/>
          <w:b/>
          <w:bCs/>
          <w:color w:val="000000"/>
          <w:sz w:val="32"/>
          <w:szCs w:val="32"/>
        </w:rPr>
        <w:t>第十</w:t>
      </w:r>
      <w:r>
        <w:rPr>
          <w:rFonts w:hint="eastAsia" w:ascii="仿宋_GB2312" w:hAnsi="黑体" w:eastAsia="仿宋_GB2312"/>
          <w:b/>
          <w:bCs/>
          <w:color w:val="000000"/>
          <w:sz w:val="32"/>
          <w:szCs w:val="32"/>
        </w:rPr>
        <w:t>九</w:t>
      </w:r>
      <w:r>
        <w:rPr>
          <w:rFonts w:ascii="仿宋_GB2312" w:hAnsi="黑体" w:eastAsia="仿宋_GB2312"/>
          <w:b/>
          <w:bCs/>
          <w:color w:val="000000"/>
          <w:sz w:val="32"/>
          <w:szCs w:val="32"/>
        </w:rPr>
        <w:t>条</w:t>
      </w:r>
      <w:r>
        <w:rPr>
          <w:rFonts w:hAnsi="黑体" w:eastAsia="黑体"/>
          <w:color w:val="000000"/>
          <w:sz w:val="32"/>
          <w:szCs w:val="32"/>
        </w:rPr>
        <w:t>　</w:t>
      </w:r>
      <w:r>
        <w:rPr>
          <w:rFonts w:eastAsia="仿宋_GB2312"/>
          <w:sz w:val="32"/>
          <w:szCs w:val="32"/>
        </w:rPr>
        <w:t>承担临时救助职责的部门及其工作人员</w:t>
      </w:r>
      <w:r>
        <w:rPr>
          <w:rFonts w:eastAsia="仿宋_GB2312"/>
          <w:color w:val="000000"/>
          <w:sz w:val="32"/>
          <w:szCs w:val="32"/>
        </w:rPr>
        <w:t>在临时救助工作中</w:t>
      </w:r>
      <w:r>
        <w:rPr>
          <w:rFonts w:eastAsia="仿宋_GB2312"/>
          <w:sz w:val="32"/>
          <w:szCs w:val="32"/>
        </w:rPr>
        <w:t>玩忽职守、滥用职权、徇私舞弊的，由上级行政机关或者监察机关责令改正，并对有关责任人员</w:t>
      </w:r>
      <w:r>
        <w:rPr>
          <w:rFonts w:hint="eastAsia" w:eastAsia="仿宋_GB2312"/>
          <w:sz w:val="32"/>
          <w:szCs w:val="32"/>
        </w:rPr>
        <w:t>依纪依规问责</w:t>
      </w:r>
      <w:r>
        <w:rPr>
          <w:rFonts w:eastAsia="仿宋_GB2312"/>
          <w:sz w:val="32"/>
          <w:szCs w:val="32"/>
        </w:rPr>
        <w:t>；构成犯罪的，移送司法机关追究刑事责任。</w:t>
      </w:r>
    </w:p>
    <w:p>
      <w:pPr>
        <w:keepNext w:val="0"/>
        <w:keepLines w:val="0"/>
        <w:pageBreakBefore w:val="0"/>
        <w:kinsoku/>
        <w:wordWrap/>
        <w:overflowPunct/>
        <w:topLinePunct w:val="0"/>
        <w:autoSpaceDE/>
        <w:autoSpaceDN/>
        <w:bidi w:val="0"/>
        <w:adjustRightInd/>
        <w:spacing w:line="580" w:lineRule="exact"/>
        <w:ind w:left="0" w:leftChars="0" w:right="0" w:rightChars="0"/>
        <w:jc w:val="center"/>
        <w:textAlignment w:val="auto"/>
        <w:outlineLvl w:val="9"/>
        <w:rPr>
          <w:rFonts w:hAnsi="黑体" w:eastAsia="黑体"/>
          <w:color w:val="000000"/>
          <w:sz w:val="32"/>
          <w:szCs w:val="32"/>
        </w:rPr>
      </w:pPr>
    </w:p>
    <w:p>
      <w:pPr>
        <w:keepNext w:val="0"/>
        <w:keepLines w:val="0"/>
        <w:pageBreakBefore w:val="0"/>
        <w:kinsoku/>
        <w:wordWrap/>
        <w:overflowPunct/>
        <w:topLinePunct w:val="0"/>
        <w:autoSpaceDE/>
        <w:autoSpaceDN/>
        <w:bidi w:val="0"/>
        <w:adjustRightInd/>
        <w:spacing w:line="580" w:lineRule="exact"/>
        <w:ind w:left="0" w:leftChars="0" w:right="0" w:rightChars="0"/>
        <w:jc w:val="center"/>
        <w:textAlignment w:val="auto"/>
        <w:outlineLvl w:val="9"/>
        <w:rPr>
          <w:rFonts w:eastAsia="黑体"/>
          <w:color w:val="000000"/>
          <w:sz w:val="32"/>
          <w:szCs w:val="32"/>
        </w:rPr>
      </w:pPr>
      <w:r>
        <w:rPr>
          <w:rFonts w:hAnsi="黑体" w:eastAsia="黑体"/>
          <w:color w:val="000000"/>
          <w:sz w:val="32"/>
          <w:szCs w:val="32"/>
        </w:rPr>
        <w:t>第七章　附　则</w:t>
      </w:r>
    </w:p>
    <w:p>
      <w:pPr>
        <w:keepNext w:val="0"/>
        <w:keepLines w:val="0"/>
        <w:pageBreakBefore w:val="0"/>
        <w:kinsoku/>
        <w:wordWrap/>
        <w:overflowPunct/>
        <w:topLinePunct w:val="0"/>
        <w:autoSpaceDE/>
        <w:autoSpaceDN/>
        <w:bidi w:val="0"/>
        <w:adjustRightInd/>
        <w:spacing w:line="580" w:lineRule="exact"/>
        <w:ind w:left="0" w:leftChars="0" w:right="0" w:rightChars="0" w:firstLine="643" w:firstLineChars="200"/>
        <w:textAlignment w:val="auto"/>
        <w:outlineLvl w:val="9"/>
        <w:rPr>
          <w:rFonts w:eastAsia="仿宋_GB2312"/>
          <w:b/>
          <w:color w:val="000000"/>
          <w:sz w:val="32"/>
          <w:szCs w:val="32"/>
        </w:rPr>
      </w:pPr>
    </w:p>
    <w:p>
      <w:pPr>
        <w:keepNext w:val="0"/>
        <w:keepLines w:val="0"/>
        <w:pageBreakBefore w:val="0"/>
        <w:kinsoku/>
        <w:wordWrap/>
        <w:overflowPunct/>
        <w:topLinePunct w:val="0"/>
        <w:autoSpaceDE/>
        <w:autoSpaceDN/>
        <w:bidi w:val="0"/>
        <w:adjustRightInd/>
        <w:spacing w:line="580" w:lineRule="exact"/>
        <w:ind w:left="0" w:leftChars="0" w:right="0" w:rightChars="0" w:firstLine="643" w:firstLineChars="200"/>
        <w:textAlignment w:val="auto"/>
        <w:outlineLvl w:val="9"/>
        <w:rPr>
          <w:rFonts w:ascii="仿宋_GB2312" w:eastAsia="仿宋_GB2312"/>
          <w:color w:val="000000"/>
          <w:sz w:val="32"/>
          <w:szCs w:val="32"/>
        </w:rPr>
      </w:pPr>
      <w:r>
        <w:rPr>
          <w:rFonts w:ascii="仿宋_GB2312" w:hAnsi="黑体" w:eastAsia="仿宋_GB2312"/>
          <w:b/>
          <w:bCs/>
          <w:color w:val="000000"/>
          <w:sz w:val="32"/>
          <w:szCs w:val="32"/>
        </w:rPr>
        <w:t>第二十条</w:t>
      </w:r>
      <w:r>
        <w:rPr>
          <w:rFonts w:hAnsi="黑体" w:eastAsia="黑体"/>
          <w:bCs/>
          <w:color w:val="000000"/>
          <w:sz w:val="32"/>
          <w:szCs w:val="32"/>
        </w:rPr>
        <w:t>　</w:t>
      </w:r>
      <w:r>
        <w:rPr>
          <w:rFonts w:hint="eastAsia" w:ascii="仿宋_GB2312" w:hAnsi="仿宋_GB2312" w:eastAsia="仿宋_GB2312" w:cs="仿宋_GB2312"/>
          <w:sz w:val="32"/>
          <w:szCs w:val="32"/>
          <w:lang w:eastAsia="zh-CN"/>
        </w:rPr>
        <w:t>本办法有效期</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年，自</w:t>
      </w:r>
      <w:r>
        <w:rPr>
          <w:rFonts w:hint="eastAsia" w:ascii="仿宋_GB2312" w:hAnsi="仿宋_GB2312" w:eastAsia="仿宋_GB2312" w:cs="仿宋_GB2312"/>
          <w:sz w:val="32"/>
          <w:szCs w:val="32"/>
          <w:lang w:val="en-US" w:eastAsia="zh-CN"/>
        </w:rPr>
        <w:t>2020年  月  日起施行，有效期至    年  月  日</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pacing w:line="580" w:lineRule="exact"/>
        <w:ind w:left="0" w:leftChars="0" w:right="0" w:rightChars="0" w:firstLine="640"/>
        <w:textAlignment w:val="auto"/>
        <w:outlineLvl w:val="9"/>
        <w:rPr>
          <w:rFonts w:eastAsia="仿宋_GB2312"/>
          <w:color w:val="000000"/>
          <w:sz w:val="32"/>
          <w:szCs w:val="32"/>
        </w:rPr>
      </w:pPr>
    </w:p>
    <w:p>
      <w:pPr>
        <w:tabs>
          <w:tab w:val="left" w:pos="8820"/>
        </w:tabs>
        <w:spacing w:line="560" w:lineRule="exact"/>
        <w:jc w:val="left"/>
        <w:textAlignment w:val="baseline"/>
        <w:rPr>
          <w:rFonts w:ascii="方正小标宋简体" w:hAnsi="方正小标宋简体" w:eastAsia="方正小标宋简体"/>
          <w:b/>
          <w:sz w:val="32"/>
          <w:szCs w:val="20"/>
          <w:u w:val="single"/>
        </w:rPr>
      </w:pPr>
    </w:p>
    <w:p>
      <w:pPr>
        <w:tabs>
          <w:tab w:val="left" w:pos="8820"/>
        </w:tabs>
        <w:spacing w:line="560" w:lineRule="exact"/>
        <w:jc w:val="left"/>
        <w:textAlignment w:val="baseline"/>
        <w:rPr>
          <w:rFonts w:ascii="方正小标宋简体" w:hAnsi="方正小标宋简体" w:eastAsia="方正小标宋简体"/>
          <w:b/>
          <w:sz w:val="32"/>
          <w:szCs w:val="20"/>
          <w:u w:val="single"/>
        </w:rPr>
      </w:pPr>
    </w:p>
    <w:p/>
    <w:sectPr>
      <w:footerReference r:id="rId3" w:type="default"/>
      <w:pgSz w:w="11906" w:h="16838"/>
      <w:pgMar w:top="2041" w:right="1531" w:bottom="181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3F62974"/>
    <w:rsid w:val="00263190"/>
    <w:rsid w:val="00351CBC"/>
    <w:rsid w:val="003F6211"/>
    <w:rsid w:val="00710C96"/>
    <w:rsid w:val="009D76CE"/>
    <w:rsid w:val="00EE26A3"/>
    <w:rsid w:val="02672D45"/>
    <w:rsid w:val="03B54BFF"/>
    <w:rsid w:val="042E5409"/>
    <w:rsid w:val="04FD2076"/>
    <w:rsid w:val="05E03506"/>
    <w:rsid w:val="06630C8A"/>
    <w:rsid w:val="07033F25"/>
    <w:rsid w:val="07443CC6"/>
    <w:rsid w:val="076F3EBF"/>
    <w:rsid w:val="07F6622F"/>
    <w:rsid w:val="08B259F6"/>
    <w:rsid w:val="0B720DA0"/>
    <w:rsid w:val="0B9C5B4E"/>
    <w:rsid w:val="0CA458F7"/>
    <w:rsid w:val="0D1E387A"/>
    <w:rsid w:val="0D2D6715"/>
    <w:rsid w:val="0FFF7204"/>
    <w:rsid w:val="11853A40"/>
    <w:rsid w:val="11AA2C2C"/>
    <w:rsid w:val="13962725"/>
    <w:rsid w:val="15043FB6"/>
    <w:rsid w:val="15DD1D5B"/>
    <w:rsid w:val="17615883"/>
    <w:rsid w:val="184911DE"/>
    <w:rsid w:val="18F35A98"/>
    <w:rsid w:val="19525F35"/>
    <w:rsid w:val="1A767BCE"/>
    <w:rsid w:val="1F725BB2"/>
    <w:rsid w:val="219371B1"/>
    <w:rsid w:val="22634EB3"/>
    <w:rsid w:val="22AF0BCD"/>
    <w:rsid w:val="2314213B"/>
    <w:rsid w:val="23A87F72"/>
    <w:rsid w:val="23F62974"/>
    <w:rsid w:val="245D26CB"/>
    <w:rsid w:val="26B23CD6"/>
    <w:rsid w:val="27E1600D"/>
    <w:rsid w:val="287C3EA3"/>
    <w:rsid w:val="28D22C6D"/>
    <w:rsid w:val="28FB5F67"/>
    <w:rsid w:val="292D1252"/>
    <w:rsid w:val="29B03346"/>
    <w:rsid w:val="2A605488"/>
    <w:rsid w:val="2B417B48"/>
    <w:rsid w:val="2B6453B2"/>
    <w:rsid w:val="2C1E7C44"/>
    <w:rsid w:val="2D4E18A0"/>
    <w:rsid w:val="2FD533C5"/>
    <w:rsid w:val="31B83661"/>
    <w:rsid w:val="326768CF"/>
    <w:rsid w:val="333E6219"/>
    <w:rsid w:val="33A525C6"/>
    <w:rsid w:val="34DD3341"/>
    <w:rsid w:val="36FD41C1"/>
    <w:rsid w:val="371F46DD"/>
    <w:rsid w:val="37641619"/>
    <w:rsid w:val="37AB4C17"/>
    <w:rsid w:val="37E4660D"/>
    <w:rsid w:val="3B0611C1"/>
    <w:rsid w:val="3CF22A2D"/>
    <w:rsid w:val="3F6E7891"/>
    <w:rsid w:val="40E4045A"/>
    <w:rsid w:val="439B44E3"/>
    <w:rsid w:val="45B77E78"/>
    <w:rsid w:val="47B73382"/>
    <w:rsid w:val="49644FDD"/>
    <w:rsid w:val="49E4666B"/>
    <w:rsid w:val="4A087C43"/>
    <w:rsid w:val="4A756920"/>
    <w:rsid w:val="4AD90608"/>
    <w:rsid w:val="4B6051C8"/>
    <w:rsid w:val="4C5B4A53"/>
    <w:rsid w:val="4CDB1C74"/>
    <w:rsid w:val="4CE6658A"/>
    <w:rsid w:val="4D542760"/>
    <w:rsid w:val="4F6940C0"/>
    <w:rsid w:val="4FF86C25"/>
    <w:rsid w:val="50727F5C"/>
    <w:rsid w:val="55210683"/>
    <w:rsid w:val="5601048A"/>
    <w:rsid w:val="560B1730"/>
    <w:rsid w:val="56454D68"/>
    <w:rsid w:val="56DB0818"/>
    <w:rsid w:val="583837CC"/>
    <w:rsid w:val="5ACE45DA"/>
    <w:rsid w:val="5C281548"/>
    <w:rsid w:val="5CC90D66"/>
    <w:rsid w:val="5CE860EF"/>
    <w:rsid w:val="5EA95E87"/>
    <w:rsid w:val="5F215FDB"/>
    <w:rsid w:val="5F8657E3"/>
    <w:rsid w:val="61F04276"/>
    <w:rsid w:val="620C6C47"/>
    <w:rsid w:val="62294A31"/>
    <w:rsid w:val="62300632"/>
    <w:rsid w:val="64C04529"/>
    <w:rsid w:val="658F18D0"/>
    <w:rsid w:val="661E65AA"/>
    <w:rsid w:val="664F450C"/>
    <w:rsid w:val="66691102"/>
    <w:rsid w:val="67982CAE"/>
    <w:rsid w:val="679B2FDF"/>
    <w:rsid w:val="67AD5A7D"/>
    <w:rsid w:val="694F6180"/>
    <w:rsid w:val="69C81470"/>
    <w:rsid w:val="6AAD1DCD"/>
    <w:rsid w:val="6AE4562D"/>
    <w:rsid w:val="6B066FB8"/>
    <w:rsid w:val="6B3E319E"/>
    <w:rsid w:val="6B6C01CE"/>
    <w:rsid w:val="6C921772"/>
    <w:rsid w:val="6CCA3CDB"/>
    <w:rsid w:val="6D241ADA"/>
    <w:rsid w:val="6F0B2397"/>
    <w:rsid w:val="705E2761"/>
    <w:rsid w:val="743F4F08"/>
    <w:rsid w:val="76256255"/>
    <w:rsid w:val="76697397"/>
    <w:rsid w:val="774C7561"/>
    <w:rsid w:val="777314D2"/>
    <w:rsid w:val="77797BEE"/>
    <w:rsid w:val="78894BDD"/>
    <w:rsid w:val="78AB3EAC"/>
    <w:rsid w:val="793B5512"/>
    <w:rsid w:val="7C2736D3"/>
    <w:rsid w:val="7CCE1689"/>
    <w:rsid w:val="7E316FCA"/>
    <w:rsid w:val="7FC25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rPr>
  </w:style>
  <w:style w:type="paragraph" w:styleId="3">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500</Words>
  <Characters>2853</Characters>
  <Lines>23</Lines>
  <Paragraphs>6</Paragraphs>
  <ScaleCrop>false</ScaleCrop>
  <LinksUpToDate>false</LinksUpToDate>
  <CharactersWithSpaces>3347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2019-11-26T01:55:00Z</dcterms:created>
  <dc:creator>xxx</dc:creator>
  <cp:lastModifiedBy>司法局立法科</cp:lastModifiedBy>
  <cp:lastPrinted>2020-06-16T03:51:00Z</cp:lastPrinted>
  <dcterms:modified xsi:type="dcterms:W3CDTF">2020-08-11T02:03:20Z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