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D19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5</w:t>
      </w:r>
    </w:p>
    <w:p w14:paraId="0F59BA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color w:val="auto"/>
          <w:sz w:val="32"/>
          <w:szCs w:val="32"/>
          <w:highlight w:val="none"/>
          <w:lang w:val="en-US" w:eastAsia="zh-CN"/>
        </w:rPr>
      </w:pPr>
    </w:p>
    <w:p w14:paraId="05620F60">
      <w:pPr>
        <w:jc w:val="center"/>
        <w:rPr>
          <w:rFonts w:hint="eastAsia" w:ascii="方正小标宋_GBK" w:hAnsi="方正小标宋_GBK" w:eastAsia="方正小标宋_GBK" w:cs="方正小标宋_GBK"/>
          <w:b w:val="0"/>
          <w:bCs/>
          <w:color w:val="auto"/>
          <w:sz w:val="36"/>
          <w:szCs w:val="36"/>
          <w:highlight w:val="none"/>
          <w:lang w:eastAsia="zh-CN"/>
        </w:rPr>
      </w:pPr>
      <w:r>
        <w:rPr>
          <w:rFonts w:hint="eastAsia" w:ascii="方正小标宋_GBK" w:hAnsi="方正小标宋_GBK" w:eastAsia="方正小标宋_GBK" w:cs="方正小标宋_GBK"/>
          <w:b w:val="0"/>
          <w:bCs/>
          <w:color w:val="auto"/>
          <w:sz w:val="36"/>
          <w:szCs w:val="36"/>
          <w:highlight w:val="none"/>
          <w:lang w:eastAsia="zh-CN"/>
        </w:rPr>
        <w:t>鄂州市</w:t>
      </w:r>
      <w:r>
        <w:rPr>
          <w:rFonts w:hint="eastAsia" w:ascii="方正小标宋_GBK" w:hAnsi="方正小标宋_GBK" w:eastAsia="方正小标宋_GBK" w:cs="方正小标宋_GBK"/>
          <w:b w:val="0"/>
          <w:bCs/>
          <w:color w:val="auto"/>
          <w:sz w:val="36"/>
          <w:szCs w:val="36"/>
          <w:highlight w:val="none"/>
        </w:rPr>
        <w:t>20</w:t>
      </w:r>
      <w:r>
        <w:rPr>
          <w:rFonts w:hint="eastAsia" w:ascii="方正小标宋_GBK" w:hAnsi="方正小标宋_GBK" w:eastAsia="方正小标宋_GBK" w:cs="方正小标宋_GBK"/>
          <w:b w:val="0"/>
          <w:bCs/>
          <w:color w:val="auto"/>
          <w:sz w:val="36"/>
          <w:szCs w:val="36"/>
          <w:highlight w:val="none"/>
          <w:lang w:val="en-US" w:eastAsia="zh-CN"/>
        </w:rPr>
        <w:t>25</w:t>
      </w:r>
      <w:r>
        <w:rPr>
          <w:rFonts w:hint="eastAsia" w:ascii="方正小标宋_GBK" w:hAnsi="方正小标宋_GBK" w:eastAsia="方正小标宋_GBK" w:cs="方正小标宋_GBK"/>
          <w:b w:val="0"/>
          <w:bCs/>
          <w:color w:val="auto"/>
          <w:sz w:val="36"/>
          <w:szCs w:val="36"/>
          <w:highlight w:val="none"/>
        </w:rPr>
        <w:t>年</w:t>
      </w:r>
      <w:r>
        <w:rPr>
          <w:rFonts w:hint="eastAsia" w:ascii="方正小标宋_GBK" w:hAnsi="方正小标宋_GBK" w:eastAsia="方正小标宋_GBK" w:cs="方正小标宋_GBK"/>
          <w:b w:val="0"/>
          <w:bCs/>
          <w:color w:val="auto"/>
          <w:sz w:val="36"/>
          <w:szCs w:val="36"/>
          <w:highlight w:val="none"/>
          <w:lang w:eastAsia="zh-CN"/>
        </w:rPr>
        <w:t>公共法律服务“双随机、一公开”</w:t>
      </w:r>
      <w:r>
        <w:rPr>
          <w:rFonts w:hint="eastAsia" w:ascii="方正小标宋_GBK" w:hAnsi="方正小标宋_GBK" w:eastAsia="方正小标宋_GBK" w:cs="方正小标宋_GBK"/>
          <w:b w:val="0"/>
          <w:bCs/>
          <w:color w:val="auto"/>
          <w:sz w:val="36"/>
          <w:szCs w:val="36"/>
          <w:highlight w:val="none"/>
        </w:rPr>
        <w:t>检查评分表</w:t>
      </w:r>
      <w:r>
        <w:rPr>
          <w:rFonts w:hint="eastAsia" w:ascii="方正小标宋_GBK" w:hAnsi="方正小标宋_GBK" w:eastAsia="方正小标宋_GBK" w:cs="方正小标宋_GBK"/>
          <w:b w:val="0"/>
          <w:bCs/>
          <w:color w:val="auto"/>
          <w:sz w:val="36"/>
          <w:szCs w:val="36"/>
          <w:highlight w:val="none"/>
          <w:lang w:eastAsia="zh-CN"/>
        </w:rPr>
        <w:t>（司法鉴定）</w:t>
      </w:r>
    </w:p>
    <w:p w14:paraId="2FA41A4A">
      <w:pPr>
        <w:rPr>
          <w:rFonts w:hint="default" w:ascii="Times New Roman" w:hAnsi="Times New Roman" w:eastAsia="楷体" w:cs="Times New Roman"/>
          <w:b w:val="0"/>
          <w:bCs/>
          <w:color w:val="auto"/>
          <w:sz w:val="32"/>
          <w:szCs w:val="22"/>
          <w:highlight w:val="none"/>
        </w:rPr>
      </w:pPr>
      <w:r>
        <w:rPr>
          <w:rFonts w:hint="default" w:ascii="Times New Roman" w:hAnsi="Times New Roman" w:eastAsia="楷体" w:cs="Times New Roman"/>
          <w:b w:val="0"/>
          <w:bCs/>
          <w:color w:val="auto"/>
          <w:sz w:val="32"/>
          <w:szCs w:val="22"/>
          <w:highlight w:val="none"/>
        </w:rPr>
        <w:t>鉴定机构</w:t>
      </w:r>
      <w:r>
        <w:rPr>
          <w:rFonts w:hint="eastAsia" w:ascii="Times New Roman" w:hAnsi="Times New Roman" w:eastAsia="楷体" w:cs="Times New Roman"/>
          <w:b w:val="0"/>
          <w:bCs/>
          <w:color w:val="auto"/>
          <w:sz w:val="32"/>
          <w:szCs w:val="22"/>
          <w:highlight w:val="none"/>
          <w:lang w:eastAsia="zh-CN"/>
        </w:rPr>
        <w:t>名称</w:t>
      </w:r>
      <w:r>
        <w:rPr>
          <w:rFonts w:hint="default" w:ascii="Times New Roman" w:hAnsi="Times New Roman" w:eastAsia="楷体" w:cs="Times New Roman"/>
          <w:b w:val="0"/>
          <w:bCs/>
          <w:color w:val="auto"/>
          <w:sz w:val="32"/>
          <w:szCs w:val="22"/>
          <w:highlight w:val="none"/>
        </w:rPr>
        <w:t>：</w:t>
      </w:r>
    </w:p>
    <w:tbl>
      <w:tblPr>
        <w:tblStyle w:val="3"/>
        <w:tblW w:w="14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817"/>
        <w:gridCol w:w="7850"/>
        <w:gridCol w:w="794"/>
        <w:gridCol w:w="614"/>
        <w:gridCol w:w="594"/>
      </w:tblGrid>
      <w:tr w14:paraId="1D34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86" w:type="dxa"/>
            <w:noWrap w:val="0"/>
            <w:vAlign w:val="center"/>
          </w:tcPr>
          <w:p w14:paraId="175DC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黑体"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4"/>
                <w:szCs w:val="24"/>
                <w:highlight w:val="none"/>
              </w:rPr>
              <w:t>项目</w:t>
            </w:r>
          </w:p>
        </w:tc>
        <w:tc>
          <w:tcPr>
            <w:tcW w:w="3817" w:type="dxa"/>
            <w:noWrap w:val="0"/>
            <w:vAlign w:val="center"/>
          </w:tcPr>
          <w:p w14:paraId="22541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黑体"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4"/>
                <w:szCs w:val="24"/>
                <w:highlight w:val="none"/>
                <w:lang w:eastAsia="zh-CN"/>
              </w:rPr>
              <w:t>抽</w:t>
            </w:r>
            <w:r>
              <w:rPr>
                <w:rFonts w:hint="default" w:ascii="Times New Roman" w:hAnsi="Times New Roman" w:eastAsia="黑体" w:cs="Times New Roman"/>
                <w:b w:val="0"/>
                <w:bCs w:val="0"/>
                <w:color w:val="auto"/>
                <w:kern w:val="0"/>
                <w:sz w:val="24"/>
                <w:szCs w:val="24"/>
                <w:highlight w:val="none"/>
                <w:lang w:val="en-US" w:eastAsia="zh-CN"/>
              </w:rPr>
              <w:t xml:space="preserve">   </w:t>
            </w:r>
            <w:r>
              <w:rPr>
                <w:rFonts w:hint="default" w:ascii="Times New Roman" w:hAnsi="Times New Roman" w:eastAsia="黑体" w:cs="Times New Roman"/>
                <w:b w:val="0"/>
                <w:bCs w:val="0"/>
                <w:color w:val="auto"/>
                <w:kern w:val="0"/>
                <w:sz w:val="24"/>
                <w:szCs w:val="24"/>
                <w:highlight w:val="none"/>
                <w:lang w:eastAsia="zh-CN"/>
              </w:rPr>
              <w:t>查</w:t>
            </w:r>
            <w:r>
              <w:rPr>
                <w:rFonts w:hint="default" w:ascii="Times New Roman" w:hAnsi="Times New Roman" w:eastAsia="黑体" w:cs="Times New Roman"/>
                <w:b w:val="0"/>
                <w:bCs w:val="0"/>
                <w:color w:val="auto"/>
                <w:kern w:val="0"/>
                <w:sz w:val="24"/>
                <w:szCs w:val="24"/>
                <w:highlight w:val="none"/>
              </w:rPr>
              <w:t xml:space="preserve">   内   容</w:t>
            </w:r>
          </w:p>
        </w:tc>
        <w:tc>
          <w:tcPr>
            <w:tcW w:w="7850" w:type="dxa"/>
            <w:noWrap w:val="0"/>
            <w:vAlign w:val="center"/>
          </w:tcPr>
          <w:p w14:paraId="2B91D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黑体"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4"/>
                <w:szCs w:val="24"/>
                <w:highlight w:val="none"/>
              </w:rPr>
              <w:t>指   标   要   求</w:t>
            </w:r>
          </w:p>
        </w:tc>
        <w:tc>
          <w:tcPr>
            <w:tcW w:w="794" w:type="dxa"/>
            <w:noWrap w:val="0"/>
            <w:vAlign w:val="center"/>
          </w:tcPr>
          <w:p w14:paraId="57AFC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黑体" w:cs="Times New Roman"/>
                <w:b w:val="0"/>
                <w:bCs w:val="0"/>
                <w:color w:val="auto"/>
                <w:sz w:val="24"/>
                <w:szCs w:val="24"/>
                <w:highlight w:val="none"/>
              </w:rPr>
            </w:pPr>
            <w:r>
              <w:rPr>
                <w:rFonts w:hint="eastAsia" w:ascii="Times New Roman" w:hAnsi="Times New Roman" w:eastAsia="黑体" w:cs="Times New Roman"/>
                <w:b w:val="0"/>
                <w:bCs w:val="0"/>
                <w:color w:val="auto"/>
                <w:kern w:val="0"/>
                <w:sz w:val="24"/>
                <w:szCs w:val="24"/>
                <w:highlight w:val="none"/>
                <w:lang w:eastAsia="zh-CN"/>
              </w:rPr>
              <w:t>扣</w:t>
            </w:r>
            <w:r>
              <w:rPr>
                <w:rFonts w:hint="default" w:ascii="Times New Roman" w:hAnsi="Times New Roman" w:eastAsia="黑体" w:cs="Times New Roman"/>
                <w:b w:val="0"/>
                <w:bCs w:val="0"/>
                <w:color w:val="auto"/>
                <w:kern w:val="0"/>
                <w:sz w:val="24"/>
                <w:szCs w:val="24"/>
                <w:highlight w:val="none"/>
              </w:rPr>
              <w:t>分</w:t>
            </w:r>
          </w:p>
        </w:tc>
        <w:tc>
          <w:tcPr>
            <w:tcW w:w="614" w:type="dxa"/>
            <w:noWrap w:val="0"/>
            <w:vAlign w:val="center"/>
          </w:tcPr>
          <w:p w14:paraId="08490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39" w:right="-453" w:hanging="381"/>
              <w:jc w:val="center"/>
              <w:textAlignment w:val="auto"/>
              <w:outlineLvl w:val="9"/>
              <w:rPr>
                <w:rFonts w:hint="default" w:ascii="Times New Roman" w:hAnsi="Times New Roman" w:eastAsia="黑体"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4"/>
                <w:szCs w:val="24"/>
                <w:highlight w:val="none"/>
                <w:lang w:eastAsia="zh-CN"/>
              </w:rPr>
              <w:t>小</w:t>
            </w:r>
            <w:r>
              <w:rPr>
                <w:rFonts w:hint="default" w:ascii="Times New Roman" w:hAnsi="Times New Roman" w:eastAsia="黑体" w:cs="Times New Roman"/>
                <w:b w:val="0"/>
                <w:bCs w:val="0"/>
                <w:color w:val="auto"/>
                <w:kern w:val="0"/>
                <w:sz w:val="24"/>
                <w:szCs w:val="24"/>
                <w:highlight w:val="none"/>
              </w:rPr>
              <w:t>计</w:t>
            </w:r>
          </w:p>
        </w:tc>
        <w:tc>
          <w:tcPr>
            <w:tcW w:w="594" w:type="dxa"/>
            <w:noWrap w:val="0"/>
            <w:vAlign w:val="center"/>
          </w:tcPr>
          <w:p w14:paraId="1AA28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39" w:right="-453" w:hanging="381"/>
              <w:jc w:val="center"/>
              <w:textAlignment w:val="auto"/>
              <w:outlineLvl w:val="9"/>
              <w:rPr>
                <w:rFonts w:hint="default" w:ascii="Times New Roman" w:hAnsi="Times New Roman" w:eastAsia="黑体" w:cs="Times New Roman"/>
                <w:b w:val="0"/>
                <w:bCs w:val="0"/>
                <w:color w:val="auto"/>
                <w:kern w:val="0"/>
                <w:sz w:val="24"/>
                <w:szCs w:val="24"/>
                <w:highlight w:val="none"/>
                <w:lang w:eastAsia="zh-CN"/>
              </w:rPr>
            </w:pPr>
            <w:r>
              <w:rPr>
                <w:rFonts w:hint="eastAsia" w:ascii="Times New Roman" w:hAnsi="Times New Roman" w:eastAsia="黑体" w:cs="Times New Roman"/>
                <w:b w:val="0"/>
                <w:bCs w:val="0"/>
                <w:color w:val="auto"/>
                <w:kern w:val="0"/>
                <w:sz w:val="24"/>
                <w:szCs w:val="24"/>
                <w:highlight w:val="none"/>
                <w:lang w:eastAsia="zh-CN"/>
              </w:rPr>
              <w:t>备注</w:t>
            </w:r>
          </w:p>
        </w:tc>
      </w:tr>
      <w:tr w14:paraId="164B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86" w:type="dxa"/>
            <w:noWrap w:val="0"/>
            <w:vAlign w:val="center"/>
          </w:tcPr>
          <w:p w14:paraId="2E540A5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行业党建（</w:t>
            </w:r>
            <w:r>
              <w:rPr>
                <w:rFonts w:hint="eastAsia" w:ascii="Times New Roman" w:hAnsi="Times New Roman" w:eastAsia="仿宋_GB2312" w:cs="Times New Roman"/>
                <w:color w:val="auto"/>
                <w:kern w:val="0"/>
                <w:sz w:val="24"/>
                <w:szCs w:val="24"/>
                <w:highlight w:val="none"/>
                <w:lang w:val="en-US" w:eastAsia="zh-CN"/>
              </w:rPr>
              <w:t>10分</w:t>
            </w:r>
            <w:r>
              <w:rPr>
                <w:rFonts w:hint="eastAsia" w:ascii="Times New Roman" w:hAnsi="Times New Roman" w:eastAsia="仿宋_GB2312" w:cs="Times New Roman"/>
                <w:color w:val="auto"/>
                <w:kern w:val="0"/>
                <w:sz w:val="24"/>
                <w:szCs w:val="24"/>
                <w:highlight w:val="none"/>
                <w:lang w:eastAsia="zh-CN"/>
              </w:rPr>
              <w:t>）</w:t>
            </w:r>
          </w:p>
        </w:tc>
        <w:tc>
          <w:tcPr>
            <w:tcW w:w="3817" w:type="dxa"/>
            <w:noWrap w:val="0"/>
            <w:vAlign w:val="center"/>
          </w:tcPr>
          <w:p w14:paraId="2C4AD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kern w:val="0"/>
                <w:sz w:val="24"/>
                <w:szCs w:val="24"/>
                <w:highlight w:val="none"/>
                <w:lang w:eastAsia="zh-CN"/>
              </w:rPr>
            </w:pPr>
            <w:r>
              <w:rPr>
                <w:rFonts w:hint="eastAsia" w:ascii="Times New Roman" w:hAnsi="Times New Roman" w:eastAsia="仿宋_GB2312" w:cs="Times New Roman"/>
                <w:color w:val="auto"/>
                <w:kern w:val="0"/>
                <w:sz w:val="24"/>
                <w:szCs w:val="24"/>
                <w:highlight w:val="none"/>
                <w:lang w:eastAsia="zh-CN"/>
              </w:rPr>
              <w:t>贯彻落实《司法部公共法律服务管理局关于落实司法鉴定行业党建工作任务的指导意见》情况</w:t>
            </w:r>
          </w:p>
        </w:tc>
        <w:tc>
          <w:tcPr>
            <w:tcW w:w="7850" w:type="dxa"/>
            <w:noWrap w:val="0"/>
            <w:vAlign w:val="center"/>
          </w:tcPr>
          <w:p w14:paraId="133D5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①</w:t>
            </w:r>
            <w:r>
              <w:rPr>
                <w:rFonts w:hint="eastAsia" w:ascii="Times New Roman" w:hAnsi="Times New Roman" w:eastAsia="仿宋_GB2312" w:cs="Times New Roman"/>
                <w:color w:val="auto"/>
                <w:kern w:val="0"/>
                <w:sz w:val="24"/>
                <w:szCs w:val="24"/>
                <w:highlight w:val="none"/>
                <w:lang w:val="en-US" w:eastAsia="zh-CN"/>
              </w:rPr>
              <w:t>未</w:t>
            </w:r>
            <w:r>
              <w:rPr>
                <w:rFonts w:hint="default" w:ascii="Times New Roman" w:hAnsi="Times New Roman" w:eastAsia="仿宋_GB2312" w:cs="Times New Roman"/>
                <w:color w:val="auto"/>
                <w:kern w:val="0"/>
                <w:sz w:val="24"/>
                <w:szCs w:val="24"/>
                <w:highlight w:val="none"/>
                <w:lang w:val="en-US" w:eastAsia="zh-CN"/>
              </w:rPr>
              <w:t>落实“三进”“四同步”要求</w:t>
            </w:r>
            <w:r>
              <w:rPr>
                <w:rFonts w:hint="eastAsia" w:ascii="Times New Roman" w:hAnsi="Times New Roman" w:eastAsia="仿宋_GB2312" w:cs="Times New Roman"/>
                <w:color w:val="auto"/>
                <w:kern w:val="0"/>
                <w:sz w:val="24"/>
                <w:szCs w:val="24"/>
                <w:highlight w:val="none"/>
                <w:lang w:val="en-US" w:eastAsia="zh-CN"/>
              </w:rPr>
              <w:t>，扣3分；</w:t>
            </w:r>
          </w:p>
          <w:p w14:paraId="6DBDD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②</w:t>
            </w:r>
            <w:r>
              <w:rPr>
                <w:rFonts w:hint="eastAsia" w:ascii="Times New Roman" w:hAnsi="Times New Roman" w:eastAsia="仿宋_GB2312" w:cs="Times New Roman"/>
                <w:color w:val="auto"/>
                <w:kern w:val="0"/>
                <w:sz w:val="24"/>
                <w:szCs w:val="24"/>
                <w:highlight w:val="none"/>
                <w:lang w:val="en-US" w:eastAsia="zh-CN"/>
              </w:rPr>
              <w:t>未</w:t>
            </w:r>
            <w:r>
              <w:rPr>
                <w:rFonts w:hint="default" w:ascii="Times New Roman" w:hAnsi="Times New Roman" w:eastAsia="仿宋_GB2312" w:cs="Times New Roman"/>
                <w:color w:val="auto"/>
                <w:kern w:val="0"/>
                <w:sz w:val="24"/>
                <w:szCs w:val="24"/>
                <w:highlight w:val="none"/>
                <w:lang w:val="en-US" w:eastAsia="zh-CN"/>
              </w:rPr>
              <w:t>落实</w:t>
            </w:r>
            <w:r>
              <w:rPr>
                <w:rFonts w:hint="default" w:ascii="Times New Roman" w:hAnsi="Times New Roman" w:eastAsia="仿宋_GB2312" w:cs="Times New Roman"/>
                <w:color w:val="auto"/>
                <w:kern w:val="0"/>
                <w:sz w:val="24"/>
                <w:szCs w:val="24"/>
                <w:highlight w:val="none"/>
                <w:lang w:eastAsia="zh-CN"/>
              </w:rPr>
              <w:t>党的组织和党的工作全覆盖</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扣5分；</w:t>
            </w:r>
          </w:p>
          <w:p w14:paraId="5A135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③</w:t>
            </w:r>
            <w:r>
              <w:rPr>
                <w:rFonts w:hint="eastAsia" w:ascii="Times New Roman" w:hAnsi="Times New Roman" w:eastAsia="仿宋_GB2312" w:cs="Times New Roman"/>
                <w:color w:val="auto"/>
                <w:kern w:val="0"/>
                <w:sz w:val="24"/>
                <w:szCs w:val="24"/>
                <w:highlight w:val="none"/>
                <w:lang w:eastAsia="zh-CN"/>
              </w:rPr>
              <w:t>未</w:t>
            </w:r>
            <w:r>
              <w:rPr>
                <w:rFonts w:hint="eastAsia" w:ascii="Times New Roman" w:hAnsi="Times New Roman" w:eastAsia="仿宋_GB2312" w:cs="Times New Roman"/>
                <w:color w:val="auto"/>
                <w:kern w:val="0"/>
                <w:sz w:val="24"/>
                <w:szCs w:val="24"/>
                <w:highlight w:val="none"/>
                <w:lang w:val="en-US" w:eastAsia="zh-CN"/>
              </w:rPr>
              <w:t>完善党建工作管理体制，扣2分；</w:t>
            </w:r>
          </w:p>
          <w:p w14:paraId="0E66B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④</w:t>
            </w:r>
            <w:r>
              <w:rPr>
                <w:rFonts w:hint="eastAsia" w:ascii="Times New Roman" w:hAnsi="Times New Roman" w:eastAsia="仿宋_GB2312" w:cs="Times New Roman"/>
                <w:color w:val="auto"/>
                <w:kern w:val="0"/>
                <w:sz w:val="24"/>
                <w:szCs w:val="24"/>
                <w:highlight w:val="none"/>
                <w:lang w:eastAsia="zh-CN"/>
              </w:rPr>
              <w:t>未有效</w:t>
            </w:r>
            <w:r>
              <w:rPr>
                <w:rFonts w:hint="default" w:ascii="Times New Roman" w:hAnsi="Times New Roman" w:eastAsia="仿宋_GB2312" w:cs="Times New Roman"/>
                <w:color w:val="auto"/>
                <w:kern w:val="0"/>
                <w:sz w:val="24"/>
                <w:szCs w:val="24"/>
                <w:highlight w:val="none"/>
                <w:lang w:eastAsia="zh-CN"/>
              </w:rPr>
              <w:t>发挥党组织战斗堡垒作用和党员先锋模范作用</w:t>
            </w:r>
            <w:r>
              <w:rPr>
                <w:rFonts w:hint="eastAsia" w:ascii="Times New Roman" w:hAnsi="Times New Roman" w:eastAsia="仿宋_GB2312" w:cs="Times New Roman"/>
                <w:color w:val="auto"/>
                <w:kern w:val="0"/>
                <w:sz w:val="24"/>
                <w:szCs w:val="24"/>
                <w:highlight w:val="none"/>
                <w:lang w:val="en-US" w:eastAsia="zh-CN"/>
              </w:rPr>
              <w:t>，扣2分。</w:t>
            </w:r>
          </w:p>
        </w:tc>
        <w:tc>
          <w:tcPr>
            <w:tcW w:w="794" w:type="dxa"/>
            <w:noWrap w:val="0"/>
            <w:vAlign w:val="center"/>
          </w:tcPr>
          <w:p w14:paraId="02DF2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614" w:type="dxa"/>
            <w:noWrap w:val="0"/>
            <w:vAlign w:val="center"/>
          </w:tcPr>
          <w:p w14:paraId="61CEB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1892A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6454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86" w:type="dxa"/>
            <w:vMerge w:val="restart"/>
            <w:noWrap w:val="0"/>
            <w:vAlign w:val="center"/>
          </w:tcPr>
          <w:p w14:paraId="1B70619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rPr>
              <w:t>执业规范</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25分</w:t>
            </w:r>
            <w:r>
              <w:rPr>
                <w:rFonts w:hint="eastAsia" w:ascii="Times New Roman" w:hAnsi="Times New Roman" w:eastAsia="仿宋_GB2312" w:cs="Times New Roman"/>
                <w:color w:val="auto"/>
                <w:kern w:val="0"/>
                <w:sz w:val="24"/>
                <w:szCs w:val="24"/>
                <w:highlight w:val="none"/>
                <w:lang w:eastAsia="zh-CN"/>
              </w:rPr>
              <w:t>）</w:t>
            </w:r>
          </w:p>
        </w:tc>
        <w:tc>
          <w:tcPr>
            <w:tcW w:w="3817" w:type="dxa"/>
            <w:noWrap w:val="0"/>
            <w:vAlign w:val="center"/>
          </w:tcPr>
          <w:p w14:paraId="5FBDE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lang w:val="en-US"/>
              </w:rPr>
            </w:pPr>
            <w:r>
              <w:rPr>
                <w:rFonts w:hint="default" w:ascii="Times New Roman" w:hAnsi="Times New Roman" w:eastAsia="仿宋_GB2312" w:cs="Times New Roman"/>
                <w:color w:val="auto"/>
                <w:kern w:val="0"/>
                <w:sz w:val="24"/>
                <w:szCs w:val="24"/>
                <w:highlight w:val="none"/>
              </w:rPr>
              <w:t>1.程序管理：委托受理、材料交接、检验记录规范情况</w:t>
            </w:r>
            <w:r>
              <w:rPr>
                <w:rFonts w:hint="default" w:ascii="Times New Roman" w:hAnsi="Times New Roman" w:eastAsia="仿宋_GB2312" w:cs="Times New Roman"/>
                <w:color w:val="auto"/>
                <w:kern w:val="0"/>
                <w:sz w:val="24"/>
                <w:szCs w:val="24"/>
                <w:highlight w:val="none"/>
                <w:lang w:eastAsia="zh-CN"/>
              </w:rPr>
              <w:t>。</w:t>
            </w:r>
          </w:p>
        </w:tc>
        <w:tc>
          <w:tcPr>
            <w:tcW w:w="7850" w:type="dxa"/>
            <w:noWrap w:val="0"/>
            <w:vAlign w:val="center"/>
          </w:tcPr>
          <w:p w14:paraId="0559F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①</w:t>
            </w:r>
            <w:r>
              <w:rPr>
                <w:rFonts w:hint="default" w:ascii="Times New Roman" w:hAnsi="Times New Roman" w:eastAsia="仿宋_GB2312" w:cs="Times New Roman"/>
                <w:color w:val="auto"/>
                <w:kern w:val="0"/>
                <w:sz w:val="24"/>
                <w:szCs w:val="24"/>
                <w:highlight w:val="none"/>
              </w:rPr>
              <w:t>委托受理程序不规范，扣</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p w14:paraId="4E987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②</w:t>
            </w:r>
            <w:r>
              <w:rPr>
                <w:rFonts w:hint="default" w:ascii="Times New Roman" w:hAnsi="Times New Roman" w:eastAsia="仿宋_GB2312" w:cs="Times New Roman"/>
                <w:color w:val="auto"/>
                <w:kern w:val="0"/>
                <w:sz w:val="24"/>
                <w:szCs w:val="24"/>
                <w:highlight w:val="none"/>
                <w:lang w:eastAsia="zh-CN"/>
              </w:rPr>
              <w:t>委托为办案机关，司法鉴定委托书上无办案机关印章、无办案人员签名及未提供办案人员身份证明的，扣</w:t>
            </w:r>
            <w:r>
              <w:rPr>
                <w:rFonts w:hint="default" w:ascii="Times New Roman" w:hAnsi="Times New Roman" w:eastAsia="仿宋_GB2312" w:cs="Times New Roman"/>
                <w:color w:val="auto"/>
                <w:kern w:val="0"/>
                <w:sz w:val="24"/>
                <w:szCs w:val="24"/>
                <w:highlight w:val="none"/>
                <w:lang w:val="en-US" w:eastAsia="zh-CN"/>
              </w:rPr>
              <w:t>5分；</w:t>
            </w:r>
          </w:p>
          <w:p w14:paraId="0F6F2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③无检材或材料交接</w:t>
            </w:r>
            <w:r>
              <w:rPr>
                <w:rFonts w:hint="default" w:ascii="Times New Roman" w:hAnsi="Times New Roman" w:eastAsia="仿宋_GB2312" w:cs="Times New Roman"/>
                <w:color w:val="auto"/>
                <w:kern w:val="0"/>
                <w:sz w:val="24"/>
                <w:szCs w:val="24"/>
                <w:highlight w:val="none"/>
                <w:lang w:eastAsia="zh-CN"/>
              </w:rPr>
              <w:t>手续</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eastAsia="zh-CN"/>
              </w:rPr>
              <w:t>或者</w:t>
            </w:r>
            <w:r>
              <w:rPr>
                <w:rFonts w:hint="default" w:ascii="Times New Roman" w:hAnsi="Times New Roman" w:eastAsia="仿宋_GB2312" w:cs="Times New Roman"/>
                <w:color w:val="auto"/>
                <w:kern w:val="0"/>
                <w:sz w:val="24"/>
                <w:szCs w:val="24"/>
                <w:highlight w:val="none"/>
              </w:rPr>
              <w:t>私自接收当事人提交的未经</w:t>
            </w:r>
            <w:r>
              <w:rPr>
                <w:rFonts w:hint="default" w:ascii="Times New Roman" w:hAnsi="Times New Roman" w:eastAsia="仿宋_GB2312" w:cs="Times New Roman"/>
                <w:color w:val="auto"/>
                <w:kern w:val="0"/>
                <w:sz w:val="24"/>
                <w:szCs w:val="24"/>
                <w:highlight w:val="none"/>
                <w:lang w:eastAsia="zh-CN"/>
              </w:rPr>
              <w:t>委托方</w:t>
            </w:r>
            <w:r>
              <w:rPr>
                <w:rFonts w:hint="default" w:ascii="Times New Roman" w:hAnsi="Times New Roman" w:eastAsia="仿宋_GB2312" w:cs="Times New Roman"/>
                <w:color w:val="auto"/>
                <w:kern w:val="0"/>
                <w:sz w:val="24"/>
                <w:szCs w:val="24"/>
                <w:highlight w:val="none"/>
              </w:rPr>
              <w:t>组织质证的鉴定材料</w:t>
            </w:r>
            <w:r>
              <w:rPr>
                <w:rFonts w:hint="default" w:ascii="Times New Roman" w:hAnsi="Times New Roman" w:eastAsia="仿宋_GB2312" w:cs="Times New Roman"/>
                <w:color w:val="auto"/>
                <w:kern w:val="0"/>
                <w:sz w:val="24"/>
                <w:szCs w:val="24"/>
                <w:highlight w:val="none"/>
                <w:lang w:eastAsia="zh-CN"/>
              </w:rPr>
              <w:t>的，</w:t>
            </w:r>
            <w:r>
              <w:rPr>
                <w:rFonts w:hint="default" w:ascii="Times New Roman" w:hAnsi="Times New Roman" w:eastAsia="仿宋_GB2312" w:cs="Times New Roman"/>
                <w:color w:val="auto"/>
                <w:kern w:val="0"/>
                <w:sz w:val="24"/>
                <w:szCs w:val="24"/>
                <w:highlight w:val="none"/>
              </w:rPr>
              <w:t>扣</w:t>
            </w:r>
            <w:r>
              <w:rPr>
                <w:rFonts w:hint="default"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r>
              <w:rPr>
                <w:rFonts w:hint="default" w:ascii="Times New Roman" w:hAnsi="Times New Roman" w:eastAsia="仿宋_GB2312" w:cs="Times New Roman"/>
                <w:color w:val="auto"/>
                <w:kern w:val="0"/>
                <w:sz w:val="24"/>
                <w:szCs w:val="24"/>
                <w:highlight w:val="none"/>
                <w:lang w:eastAsia="zh-CN"/>
              </w:rPr>
              <w:t>交接程序不规范、记录不详细的，扣</w:t>
            </w:r>
            <w:r>
              <w:rPr>
                <w:rFonts w:hint="default" w:ascii="Times New Roman" w:hAnsi="Times New Roman" w:eastAsia="仿宋_GB2312" w:cs="Times New Roman"/>
                <w:color w:val="auto"/>
                <w:kern w:val="0"/>
                <w:sz w:val="24"/>
                <w:szCs w:val="24"/>
                <w:highlight w:val="none"/>
                <w:lang w:val="en-US" w:eastAsia="zh-CN"/>
              </w:rPr>
              <w:t>2分；</w:t>
            </w:r>
          </w:p>
          <w:p w14:paraId="3494E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④无检验、检查记录，</w:t>
            </w:r>
            <w:r>
              <w:rPr>
                <w:rFonts w:hint="default" w:ascii="Times New Roman" w:hAnsi="Times New Roman" w:eastAsia="仿宋_GB2312" w:cs="Times New Roman"/>
                <w:color w:val="auto"/>
                <w:kern w:val="0"/>
                <w:sz w:val="24"/>
                <w:szCs w:val="24"/>
                <w:highlight w:val="none"/>
                <w:lang w:eastAsia="zh-CN"/>
              </w:rPr>
              <w:t>或虽有记录但无承办鉴定人签名的，</w:t>
            </w:r>
            <w:r>
              <w:rPr>
                <w:rFonts w:hint="default" w:ascii="Times New Roman" w:hAnsi="Times New Roman" w:eastAsia="仿宋_GB2312" w:cs="Times New Roman"/>
                <w:color w:val="auto"/>
                <w:kern w:val="0"/>
                <w:sz w:val="24"/>
                <w:szCs w:val="24"/>
                <w:highlight w:val="none"/>
              </w:rPr>
              <w:t>扣</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rPr>
              <w:t>分，不规范扣</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rPr>
              <w:t>分</w:t>
            </w:r>
            <w:r>
              <w:rPr>
                <w:rFonts w:hint="eastAsia" w:ascii="Times New Roman" w:hAnsi="Times New Roman" w:eastAsia="仿宋_GB2312" w:cs="Times New Roman"/>
                <w:color w:val="auto"/>
                <w:kern w:val="0"/>
                <w:sz w:val="24"/>
                <w:szCs w:val="24"/>
                <w:highlight w:val="none"/>
                <w:lang w:val="en-US" w:eastAsia="zh-CN"/>
              </w:rPr>
              <w:t>;</w:t>
            </w:r>
          </w:p>
          <w:p w14:paraId="6B44B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⑤未</w:t>
            </w:r>
            <w:r>
              <w:rPr>
                <w:rFonts w:hint="default" w:ascii="Times New Roman" w:hAnsi="Times New Roman" w:eastAsia="仿宋_GB2312" w:cs="Times New Roman"/>
                <w:color w:val="auto"/>
                <w:kern w:val="0"/>
                <w:sz w:val="24"/>
                <w:szCs w:val="24"/>
                <w:highlight w:val="none"/>
                <w:lang w:eastAsia="zh-CN"/>
              </w:rPr>
              <w:t>指定具有相应资质的人员对鉴定程序和鉴定意见进行复核，形成复核意见书存入鉴定档案的</w:t>
            </w:r>
            <w:r>
              <w:rPr>
                <w:rFonts w:hint="default" w:ascii="Times New Roman" w:hAnsi="Times New Roman" w:eastAsia="仿宋_GB2312" w:cs="Times New Roman"/>
                <w:color w:val="auto"/>
                <w:kern w:val="0"/>
                <w:sz w:val="24"/>
                <w:szCs w:val="24"/>
                <w:highlight w:val="none"/>
                <w:lang w:val="en-US" w:eastAsia="zh-CN"/>
              </w:rPr>
              <w:t>，扣3分</w:t>
            </w:r>
            <w:r>
              <w:rPr>
                <w:rFonts w:hint="eastAsia" w:ascii="Times New Roman" w:hAnsi="Times New Roman" w:eastAsia="仿宋_GB2312" w:cs="Times New Roman"/>
                <w:color w:val="auto"/>
                <w:kern w:val="0"/>
                <w:sz w:val="24"/>
                <w:szCs w:val="24"/>
                <w:highlight w:val="none"/>
                <w:lang w:val="en-US" w:eastAsia="zh-CN"/>
              </w:rPr>
              <w:t>。</w:t>
            </w:r>
          </w:p>
        </w:tc>
        <w:tc>
          <w:tcPr>
            <w:tcW w:w="794" w:type="dxa"/>
            <w:noWrap w:val="0"/>
            <w:vAlign w:val="center"/>
          </w:tcPr>
          <w:p w14:paraId="40A88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614" w:type="dxa"/>
            <w:vMerge w:val="restart"/>
            <w:noWrap w:val="0"/>
            <w:vAlign w:val="center"/>
          </w:tcPr>
          <w:p w14:paraId="206A9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594" w:type="dxa"/>
            <w:noWrap w:val="0"/>
            <w:vAlign w:val="center"/>
          </w:tcPr>
          <w:p w14:paraId="038DD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275B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86" w:type="dxa"/>
            <w:vMerge w:val="continue"/>
            <w:noWrap w:val="0"/>
            <w:vAlign w:val="center"/>
          </w:tcPr>
          <w:p w14:paraId="6303C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62743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u w:val="none"/>
                <w:lang w:val="en-US" w:eastAsia="zh-CN"/>
              </w:rPr>
              <w:t>2</w:t>
            </w:r>
            <w:r>
              <w:rPr>
                <w:rFonts w:hint="default" w:ascii="Times New Roman" w:hAnsi="Times New Roman" w:eastAsia="仿宋_GB2312" w:cs="Times New Roman"/>
                <w:color w:val="auto"/>
                <w:kern w:val="0"/>
                <w:sz w:val="24"/>
                <w:szCs w:val="24"/>
                <w:highlight w:val="none"/>
              </w:rPr>
              <w:t>.质量管理：是否能有效监督管理鉴定人的执业行为和鉴定质量；是否</w:t>
            </w:r>
            <w:r>
              <w:rPr>
                <w:rFonts w:hint="default" w:ascii="Times New Roman" w:hAnsi="Times New Roman" w:eastAsia="仿宋_GB2312" w:cs="Times New Roman"/>
                <w:color w:val="auto"/>
                <w:sz w:val="24"/>
                <w:szCs w:val="24"/>
                <w:highlight w:val="none"/>
                <w:shd w:val="clear" w:color="auto" w:fill="FFFFFF"/>
              </w:rPr>
              <w:t>由机构统一接受委托；有专用的收案登记本并有专人负责</w:t>
            </w:r>
            <w:r>
              <w:rPr>
                <w:rFonts w:hint="default" w:ascii="Times New Roman" w:hAnsi="Times New Roman" w:eastAsia="仿宋_GB2312" w:cs="Times New Roman"/>
                <w:color w:val="auto"/>
                <w:sz w:val="24"/>
                <w:szCs w:val="24"/>
                <w:highlight w:val="none"/>
                <w:shd w:val="clear" w:color="auto" w:fill="FFFFFF"/>
                <w:lang w:eastAsia="zh-CN"/>
              </w:rPr>
              <w:t>；</w:t>
            </w:r>
            <w:r>
              <w:rPr>
                <w:rFonts w:hint="default" w:ascii="Times New Roman" w:hAnsi="Times New Roman" w:eastAsia="仿宋_GB2312" w:cs="Times New Roman"/>
                <w:color w:val="auto"/>
                <w:sz w:val="24"/>
                <w:szCs w:val="24"/>
                <w:highlight w:val="none"/>
                <w:shd w:val="clear" w:color="auto" w:fill="FFFFFF"/>
                <w:lang w:val="en-US" w:eastAsia="zh-CN"/>
              </w:rPr>
              <w:t>是否参加能力验证活动。</w:t>
            </w:r>
          </w:p>
        </w:tc>
        <w:tc>
          <w:tcPr>
            <w:tcW w:w="7850" w:type="dxa"/>
            <w:noWrap w:val="0"/>
            <w:vAlign w:val="center"/>
          </w:tcPr>
          <w:p w14:paraId="63B60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①</w:t>
            </w:r>
            <w:r>
              <w:rPr>
                <w:rFonts w:hint="default" w:ascii="Times New Roman" w:hAnsi="Times New Roman" w:eastAsia="仿宋_GB2312" w:cs="Times New Roman"/>
                <w:color w:val="auto"/>
                <w:sz w:val="24"/>
                <w:szCs w:val="24"/>
                <w:highlight w:val="none"/>
              </w:rPr>
              <w:t>未建立鉴定人执业行为监督管理制度、质量监管体系的，扣</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分；</w:t>
            </w:r>
          </w:p>
          <w:p w14:paraId="02BE1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②鉴定人在本检查周期内无正当理由拒绝接受鉴定委托、不具体从事鉴定业务的，扣</w:t>
            </w:r>
            <w:r>
              <w:rPr>
                <w:rFonts w:hint="default" w:ascii="Times New Roman" w:hAnsi="Times New Roman" w:eastAsia="仿宋_GB2312" w:cs="Times New Roman"/>
                <w:color w:val="auto"/>
                <w:kern w:val="0"/>
                <w:sz w:val="24"/>
                <w:szCs w:val="24"/>
                <w:highlight w:val="none"/>
                <w:lang w:val="en-US" w:eastAsia="zh-CN"/>
              </w:rPr>
              <w:t>3分（以鉴定档案为评分标准）；</w:t>
            </w:r>
          </w:p>
          <w:p w14:paraId="6EE08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③</w:t>
            </w:r>
            <w:r>
              <w:rPr>
                <w:rFonts w:hint="default" w:ascii="Times New Roman" w:hAnsi="Times New Roman" w:eastAsia="仿宋_GB2312" w:cs="Times New Roman"/>
                <w:color w:val="auto"/>
                <w:sz w:val="24"/>
                <w:szCs w:val="24"/>
                <w:highlight w:val="none"/>
              </w:rPr>
              <w:t>违反机构统一接受委托的有关规定，或者无专用的收案登记本的扣</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分；</w:t>
            </w:r>
          </w:p>
          <w:p w14:paraId="73871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④</w:t>
            </w:r>
            <w:r>
              <w:rPr>
                <w:rFonts w:hint="default" w:ascii="Times New Roman" w:hAnsi="Times New Roman" w:eastAsia="仿宋_GB2312" w:cs="Times New Roman"/>
                <w:color w:val="auto"/>
                <w:sz w:val="24"/>
                <w:szCs w:val="24"/>
                <w:highlight w:val="none"/>
              </w:rPr>
              <w:t>未建立司法鉴定专用章使用台帐的，扣</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分；</w:t>
            </w:r>
          </w:p>
          <w:p w14:paraId="327B5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未落实档案管理制度的（例如未配备档案管理人员；无专门的鉴定档案室和档案柜；无必备的保密、防火、防潮设施；未对档案的借阅情况进行登记的），扣</w:t>
            </w:r>
            <w:r>
              <w:rPr>
                <w:rFonts w:hint="default" w:ascii="Times New Roman" w:hAnsi="Times New Roman" w:eastAsia="仿宋_GB2312" w:cs="Times New Roman"/>
                <w:color w:val="auto"/>
                <w:sz w:val="24"/>
                <w:szCs w:val="24"/>
                <w:highlight w:val="none"/>
                <w:lang w:val="en-US" w:eastAsia="zh-CN"/>
              </w:rPr>
              <w:t>3分；</w:t>
            </w:r>
          </w:p>
          <w:p w14:paraId="0265A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⑤</w:t>
            </w:r>
            <w:r>
              <w:rPr>
                <w:rFonts w:hint="default" w:ascii="Times New Roman" w:hAnsi="Times New Roman" w:eastAsia="仿宋_GB2312" w:cs="Times New Roman"/>
                <w:color w:val="auto"/>
                <w:sz w:val="24"/>
                <w:szCs w:val="24"/>
                <w:highlight w:val="none"/>
              </w:rPr>
              <w:t>未向委托人发放《司法鉴定服务质量监督反馈卡》的，扣</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分</w:t>
            </w:r>
            <w:r>
              <w:rPr>
                <w:rFonts w:hint="default" w:ascii="Times New Roman" w:hAnsi="Times New Roman" w:eastAsia="仿宋_GB2312" w:cs="Times New Roman"/>
                <w:color w:val="auto"/>
                <w:sz w:val="24"/>
                <w:szCs w:val="24"/>
                <w:highlight w:val="none"/>
                <w:lang w:eastAsia="zh-CN"/>
              </w:rPr>
              <w:t>；</w:t>
            </w:r>
          </w:p>
          <w:p w14:paraId="3EFF2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⑥202</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CN"/>
              </w:rPr>
              <w:t>年参加能力验证未通过的，扣5分；</w:t>
            </w:r>
          </w:p>
          <w:p w14:paraId="3F19F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⑦同一鉴定事项连续两次能力验证结果为不通过，扣10分；</w:t>
            </w:r>
          </w:p>
          <w:p w14:paraId="4FF7C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⑧2020年7月1日后办结的司法鉴定案件，《干预司法鉴定活动记录表》未存入司法鉴定业务档案的，扣2分。</w:t>
            </w:r>
          </w:p>
        </w:tc>
        <w:tc>
          <w:tcPr>
            <w:tcW w:w="794" w:type="dxa"/>
            <w:noWrap w:val="0"/>
            <w:vAlign w:val="center"/>
          </w:tcPr>
          <w:p w14:paraId="74336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614" w:type="dxa"/>
            <w:vMerge w:val="continue"/>
            <w:noWrap w:val="0"/>
            <w:vAlign w:val="center"/>
          </w:tcPr>
          <w:p w14:paraId="7C26D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2233A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2F2B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86" w:type="dxa"/>
            <w:vMerge w:val="continue"/>
            <w:noWrap w:val="0"/>
            <w:vAlign w:val="center"/>
          </w:tcPr>
          <w:p w14:paraId="47D72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6EB9B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lang w:val="en-US"/>
              </w:rPr>
            </w:pP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eastAsia="zh-CN"/>
              </w:rPr>
              <w:t>人员管理</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eastAsia="zh-CN"/>
              </w:rPr>
              <w:t>鉴定人资质和教育培训情况。</w:t>
            </w:r>
          </w:p>
        </w:tc>
        <w:tc>
          <w:tcPr>
            <w:tcW w:w="7850" w:type="dxa"/>
            <w:noWrap w:val="0"/>
            <w:vAlign w:val="center"/>
          </w:tcPr>
          <w:p w14:paraId="3FF74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①</w:t>
            </w:r>
            <w:r>
              <w:rPr>
                <w:rFonts w:hint="default" w:ascii="Times New Roman" w:hAnsi="Times New Roman" w:eastAsia="仿宋_GB2312" w:cs="Times New Roman"/>
                <w:color w:val="auto"/>
                <w:kern w:val="0"/>
                <w:sz w:val="24"/>
                <w:szCs w:val="24"/>
                <w:highlight w:val="none"/>
                <w:lang w:eastAsia="zh-CN"/>
              </w:rPr>
              <w:t>鉴定机构发展后劲不足，鉴定人数量</w:t>
            </w:r>
            <w:r>
              <w:rPr>
                <w:rFonts w:hint="default" w:ascii="Times New Roman" w:hAnsi="Times New Roman" w:eastAsia="仿宋_GB2312" w:cs="Times New Roman"/>
                <w:color w:val="auto"/>
                <w:kern w:val="0"/>
                <w:sz w:val="24"/>
                <w:szCs w:val="24"/>
                <w:highlight w:val="none"/>
                <w:lang w:val="en-US" w:eastAsia="zh-CN"/>
              </w:rPr>
              <w:t>5人（含）以下的，扣3分；</w:t>
            </w:r>
          </w:p>
          <w:p w14:paraId="408FD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②鉴定机构中单项执业类别的鉴定人实际少于3人的，扣10分；</w:t>
            </w:r>
          </w:p>
          <w:p w14:paraId="6D7E2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③</w:t>
            </w:r>
            <w:r>
              <w:rPr>
                <w:rFonts w:hint="default" w:ascii="Times New Roman" w:hAnsi="Times New Roman" w:eastAsia="仿宋_GB2312" w:cs="Times New Roman"/>
                <w:color w:val="auto"/>
                <w:kern w:val="0"/>
                <w:sz w:val="24"/>
                <w:szCs w:val="24"/>
                <w:highlight w:val="none"/>
                <w:lang w:eastAsia="zh-CN"/>
              </w:rPr>
              <w:t>鉴定人在第三方评价中未通过能力评估，整改期仍从事相关类别鉴定业务的，每发现一次扣</w:t>
            </w:r>
            <w:r>
              <w:rPr>
                <w:rFonts w:hint="default" w:ascii="Times New Roman" w:hAnsi="Times New Roman" w:eastAsia="仿宋_GB2312" w:cs="Times New Roman"/>
                <w:color w:val="auto"/>
                <w:kern w:val="0"/>
                <w:sz w:val="24"/>
                <w:szCs w:val="24"/>
                <w:highlight w:val="none"/>
                <w:lang w:val="en-US" w:eastAsia="zh-CN"/>
              </w:rPr>
              <w:t>3分；</w:t>
            </w:r>
          </w:p>
          <w:p w14:paraId="15DFB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④参加继续教育培训学时不足40个的</w:t>
            </w:r>
            <w:r>
              <w:rPr>
                <w:rFonts w:hint="default" w:ascii="Times New Roman" w:hAnsi="Times New Roman" w:eastAsia="仿宋_GB2312" w:cs="Times New Roman"/>
                <w:color w:val="auto"/>
                <w:kern w:val="0"/>
                <w:sz w:val="24"/>
                <w:szCs w:val="24"/>
                <w:highlight w:val="none"/>
              </w:rPr>
              <w:t>，每</w:t>
            </w:r>
            <w:r>
              <w:rPr>
                <w:rFonts w:hint="default" w:ascii="Times New Roman" w:hAnsi="Times New Roman" w:eastAsia="仿宋_GB2312" w:cs="Times New Roman"/>
                <w:color w:val="auto"/>
                <w:kern w:val="0"/>
                <w:sz w:val="24"/>
                <w:szCs w:val="24"/>
                <w:highlight w:val="none"/>
                <w:lang w:val="en-US" w:eastAsia="zh-CN"/>
              </w:rPr>
              <w:t>鉴定</w:t>
            </w:r>
            <w:r>
              <w:rPr>
                <w:rFonts w:hint="default" w:ascii="Times New Roman" w:hAnsi="Times New Roman" w:eastAsia="仿宋_GB2312" w:cs="Times New Roman"/>
                <w:color w:val="auto"/>
                <w:kern w:val="0"/>
                <w:sz w:val="24"/>
                <w:szCs w:val="24"/>
                <w:highlight w:val="none"/>
              </w:rPr>
              <w:t>人次扣3</w:t>
            </w:r>
            <w:r>
              <w:rPr>
                <w:rFonts w:hint="default" w:ascii="Times New Roman" w:hAnsi="Times New Roman" w:eastAsia="仿宋_GB2312" w:cs="Times New Roman"/>
                <w:color w:val="auto"/>
                <w:kern w:val="0"/>
                <w:sz w:val="24"/>
                <w:szCs w:val="24"/>
                <w:highlight w:val="none"/>
                <w:lang w:eastAsia="zh-CN"/>
              </w:rPr>
              <w:t>分；</w:t>
            </w:r>
          </w:p>
          <w:p w14:paraId="4927D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⑤对于因解除合同、辞退或合同期满不再续签（聘）</w:t>
            </w:r>
            <w:r>
              <w:rPr>
                <w:rFonts w:hint="eastAsia" w:ascii="Times New Roman" w:hAnsi="Times New Roman" w:eastAsia="仿宋_GB2312" w:cs="Times New Roman"/>
                <w:color w:val="auto"/>
                <w:kern w:val="0"/>
                <w:sz w:val="24"/>
                <w:szCs w:val="24"/>
                <w:highlight w:val="none"/>
                <w:lang w:val="en-US" w:eastAsia="zh-CN"/>
              </w:rPr>
              <w:t>和符合</w:t>
            </w:r>
            <w:r>
              <w:rPr>
                <w:rFonts w:hint="default" w:ascii="Times New Roman" w:hAnsi="Times New Roman" w:eastAsia="仿宋_GB2312" w:cs="Times New Roman"/>
                <w:color w:val="auto"/>
                <w:kern w:val="0"/>
                <w:sz w:val="24"/>
                <w:szCs w:val="24"/>
                <w:highlight w:val="none"/>
                <w:lang w:val="en-US" w:eastAsia="zh-CN"/>
              </w:rPr>
              <w:t>《司法鉴定机构和司法鉴定人退出管理办法（试行）》</w:t>
            </w:r>
            <w:r>
              <w:rPr>
                <w:rFonts w:hint="eastAsia" w:ascii="Times New Roman" w:hAnsi="Times New Roman" w:eastAsia="仿宋_GB2312" w:cs="Times New Roman"/>
                <w:color w:val="auto"/>
                <w:kern w:val="0"/>
                <w:sz w:val="24"/>
                <w:szCs w:val="24"/>
                <w:highlight w:val="none"/>
                <w:lang w:val="en-US" w:eastAsia="zh-CN"/>
              </w:rPr>
              <w:t>退出条件</w:t>
            </w:r>
            <w:r>
              <w:rPr>
                <w:rFonts w:hint="default" w:ascii="Times New Roman" w:hAnsi="Times New Roman" w:eastAsia="仿宋_GB2312" w:cs="Times New Roman"/>
                <w:color w:val="auto"/>
                <w:kern w:val="0"/>
                <w:sz w:val="24"/>
                <w:szCs w:val="24"/>
                <w:highlight w:val="none"/>
                <w:lang w:val="en-US" w:eastAsia="zh-CN"/>
              </w:rPr>
              <w:t>的司法鉴定人</w:t>
            </w:r>
            <w:r>
              <w:rPr>
                <w:rFonts w:hint="eastAsia" w:ascii="Times New Roman" w:hAnsi="Times New Roman" w:eastAsia="仿宋_GB2312" w:cs="Times New Roman"/>
                <w:color w:val="auto"/>
                <w:kern w:val="0"/>
                <w:sz w:val="24"/>
                <w:szCs w:val="24"/>
                <w:highlight w:val="none"/>
                <w:lang w:val="en-US" w:eastAsia="zh-CN"/>
              </w:rPr>
              <w:t>，</w:t>
            </w:r>
            <w:r>
              <w:rPr>
                <w:rFonts w:hint="default" w:ascii="Times New Roman" w:hAnsi="Times New Roman" w:eastAsia="仿宋_GB2312" w:cs="Times New Roman"/>
                <w:color w:val="auto"/>
                <w:kern w:val="0"/>
                <w:sz w:val="24"/>
                <w:szCs w:val="24"/>
                <w:highlight w:val="none"/>
                <w:lang w:val="en-US" w:eastAsia="zh-CN"/>
              </w:rPr>
              <w:t>鉴定机构未及时收回执业证并向管理部门办理注销手续的，每人次扣3分；</w:t>
            </w:r>
          </w:p>
          <w:p w14:paraId="5B2BB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⑥未履行行业协会会员义务的，扣2分。</w:t>
            </w:r>
          </w:p>
        </w:tc>
        <w:tc>
          <w:tcPr>
            <w:tcW w:w="794" w:type="dxa"/>
            <w:noWrap w:val="0"/>
            <w:vAlign w:val="center"/>
          </w:tcPr>
          <w:p w14:paraId="04698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614" w:type="dxa"/>
            <w:vMerge w:val="continue"/>
            <w:noWrap w:val="0"/>
            <w:vAlign w:val="center"/>
          </w:tcPr>
          <w:p w14:paraId="6D91C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15D6F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6DE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1186" w:type="dxa"/>
            <w:vMerge w:val="continue"/>
            <w:noWrap w:val="0"/>
            <w:vAlign w:val="center"/>
          </w:tcPr>
          <w:p w14:paraId="4D6AA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54E9C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rPr>
              <w:t>.投诉管理：机构投诉管理情况，本年度该机构投诉情况及查证情况</w:t>
            </w:r>
            <w:r>
              <w:rPr>
                <w:rFonts w:hint="default" w:ascii="Times New Roman" w:hAnsi="Times New Roman" w:eastAsia="仿宋_GB2312" w:cs="Times New Roman"/>
                <w:color w:val="auto"/>
                <w:kern w:val="0"/>
                <w:sz w:val="24"/>
                <w:szCs w:val="24"/>
                <w:highlight w:val="none"/>
                <w:lang w:eastAsia="zh-CN"/>
              </w:rPr>
              <w:t>。</w:t>
            </w:r>
          </w:p>
        </w:tc>
        <w:tc>
          <w:tcPr>
            <w:tcW w:w="7850" w:type="dxa"/>
            <w:noWrap w:val="0"/>
            <w:vAlign w:val="center"/>
          </w:tcPr>
          <w:p w14:paraId="7332E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spacing w:val="-5"/>
                <w:kern w:val="0"/>
                <w:sz w:val="24"/>
                <w:szCs w:val="24"/>
                <w:highlight w:val="none"/>
                <w:lang w:eastAsia="zh-CN"/>
              </w:rPr>
            </w:pPr>
            <w:r>
              <w:rPr>
                <w:rFonts w:hint="default" w:ascii="Times New Roman" w:hAnsi="Times New Roman" w:eastAsia="仿宋_GB2312" w:cs="Times New Roman"/>
                <w:color w:val="auto"/>
                <w:kern w:val="0"/>
                <w:sz w:val="24"/>
                <w:szCs w:val="24"/>
                <w:highlight w:val="none"/>
              </w:rPr>
              <w:t>①未指定专人</w:t>
            </w:r>
            <w:r>
              <w:rPr>
                <w:rFonts w:hint="default" w:ascii="Times New Roman" w:hAnsi="Times New Roman" w:eastAsia="仿宋_GB2312" w:cs="Times New Roman"/>
                <w:color w:val="auto"/>
                <w:kern w:val="0"/>
                <w:sz w:val="24"/>
                <w:szCs w:val="24"/>
                <w:highlight w:val="none"/>
                <w:lang w:val="en-US" w:eastAsia="zh-CN"/>
              </w:rPr>
              <w:t>负责</w:t>
            </w:r>
            <w:r>
              <w:rPr>
                <w:rFonts w:hint="default" w:ascii="Times New Roman" w:hAnsi="Times New Roman" w:eastAsia="仿宋_GB2312" w:cs="Times New Roman"/>
                <w:color w:val="auto"/>
                <w:kern w:val="0"/>
                <w:sz w:val="24"/>
                <w:szCs w:val="24"/>
                <w:highlight w:val="none"/>
              </w:rPr>
              <w:t>投诉处理工作的，扣2分；</w:t>
            </w:r>
            <w:r>
              <w:rPr>
                <w:rFonts w:hint="default" w:ascii="Times New Roman" w:hAnsi="Times New Roman" w:eastAsia="仿宋_GB2312" w:cs="Times New Roman"/>
                <w:color w:val="auto"/>
                <w:kern w:val="0"/>
                <w:sz w:val="24"/>
                <w:szCs w:val="24"/>
                <w:highlight w:val="none"/>
                <w:lang w:eastAsia="zh-CN"/>
              </w:rPr>
              <w:t>检查周期内有投诉的，每件扣</w:t>
            </w:r>
            <w:r>
              <w:rPr>
                <w:rFonts w:hint="default" w:ascii="Times New Roman" w:hAnsi="Times New Roman" w:eastAsia="仿宋_GB2312" w:cs="Times New Roman"/>
                <w:color w:val="auto"/>
                <w:kern w:val="0"/>
                <w:sz w:val="24"/>
                <w:szCs w:val="24"/>
                <w:highlight w:val="none"/>
                <w:lang w:val="en-US" w:eastAsia="zh-CN"/>
              </w:rPr>
              <w:t>0.5分；</w:t>
            </w:r>
            <w:r>
              <w:rPr>
                <w:rFonts w:hint="default" w:ascii="Times New Roman" w:hAnsi="Times New Roman" w:eastAsia="仿宋_GB2312" w:cs="Times New Roman"/>
                <w:color w:val="auto"/>
                <w:kern w:val="0"/>
                <w:sz w:val="24"/>
                <w:szCs w:val="24"/>
                <w:highlight w:val="none"/>
                <w:lang w:eastAsia="zh-CN"/>
              </w:rPr>
              <w:t>检查周期内有</w:t>
            </w:r>
            <w:r>
              <w:rPr>
                <w:rFonts w:hint="default" w:ascii="Times New Roman" w:hAnsi="Times New Roman" w:eastAsia="仿宋_GB2312" w:cs="Times New Roman"/>
                <w:color w:val="auto"/>
                <w:kern w:val="0"/>
                <w:sz w:val="24"/>
                <w:szCs w:val="24"/>
                <w:highlight w:val="none"/>
                <w:lang w:val="en-US" w:eastAsia="zh-CN"/>
              </w:rPr>
              <w:t>有效投诉的，扣3分；引发行政复议、行政诉讼败诉的，每件次扣4分；</w:t>
            </w:r>
            <w:r>
              <w:rPr>
                <w:rFonts w:hint="default" w:ascii="Times New Roman" w:hAnsi="Times New Roman" w:eastAsia="仿宋_GB2312" w:cs="Times New Roman"/>
                <w:color w:val="auto"/>
                <w:spacing w:val="-5"/>
                <w:kern w:val="0"/>
                <w:sz w:val="24"/>
                <w:szCs w:val="24"/>
                <w:highlight w:val="none"/>
              </w:rPr>
              <w:t>对投诉未进行认真登记、及时处理、逐一反馈和备案的，扣</w:t>
            </w:r>
            <w:r>
              <w:rPr>
                <w:rFonts w:hint="default" w:ascii="Times New Roman" w:hAnsi="Times New Roman" w:eastAsia="仿宋_GB2312" w:cs="Times New Roman"/>
                <w:color w:val="auto"/>
                <w:spacing w:val="-5"/>
                <w:kern w:val="0"/>
                <w:sz w:val="24"/>
                <w:szCs w:val="24"/>
                <w:highlight w:val="none"/>
                <w:lang w:val="en-US" w:eastAsia="zh-CN"/>
              </w:rPr>
              <w:t>3</w:t>
            </w:r>
            <w:r>
              <w:rPr>
                <w:rFonts w:hint="default" w:ascii="Times New Roman" w:hAnsi="Times New Roman" w:eastAsia="仿宋_GB2312" w:cs="Times New Roman"/>
                <w:color w:val="auto"/>
                <w:spacing w:val="-5"/>
                <w:kern w:val="0"/>
                <w:sz w:val="24"/>
                <w:szCs w:val="24"/>
                <w:highlight w:val="none"/>
              </w:rPr>
              <w:t>分</w:t>
            </w:r>
            <w:r>
              <w:rPr>
                <w:rFonts w:hint="eastAsia" w:ascii="Times New Roman" w:hAnsi="Times New Roman" w:eastAsia="仿宋_GB2312" w:cs="Times New Roman"/>
                <w:color w:val="auto"/>
                <w:spacing w:val="-5"/>
                <w:kern w:val="0"/>
                <w:sz w:val="24"/>
                <w:szCs w:val="24"/>
                <w:highlight w:val="none"/>
                <w:lang w:eastAsia="zh-CN"/>
              </w:rPr>
              <w:t>；</w:t>
            </w:r>
          </w:p>
          <w:p w14:paraId="57403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pacing w:val="-5"/>
                <w:kern w:val="0"/>
                <w:sz w:val="24"/>
                <w:szCs w:val="24"/>
                <w:highlight w:val="none"/>
              </w:rPr>
            </w:pPr>
            <w:r>
              <w:rPr>
                <w:rFonts w:hint="default" w:ascii="Times New Roman" w:hAnsi="Times New Roman" w:eastAsia="仿宋_GB2312" w:cs="Times New Roman"/>
                <w:color w:val="auto"/>
                <w:spacing w:val="-5"/>
                <w:kern w:val="0"/>
                <w:sz w:val="24"/>
                <w:szCs w:val="24"/>
                <w:highlight w:val="none"/>
              </w:rPr>
              <w:t>②拒绝接受司法行政机关监督、检查或者提供虚假材料，</w:t>
            </w:r>
            <w:r>
              <w:rPr>
                <w:rFonts w:hint="default" w:ascii="Times New Roman" w:hAnsi="Times New Roman" w:eastAsia="仿宋_GB2312" w:cs="Times New Roman"/>
                <w:color w:val="auto"/>
                <w:spacing w:val="-5"/>
                <w:kern w:val="0"/>
                <w:sz w:val="24"/>
                <w:szCs w:val="24"/>
                <w:highlight w:val="none"/>
                <w:lang w:eastAsia="zh-CN"/>
              </w:rPr>
              <w:t>或者不按时提交材料，或者超时答辩的，</w:t>
            </w:r>
            <w:r>
              <w:rPr>
                <w:rFonts w:hint="default" w:ascii="Times New Roman" w:hAnsi="Times New Roman" w:eastAsia="仿宋_GB2312" w:cs="Times New Roman"/>
                <w:color w:val="auto"/>
                <w:spacing w:val="-5"/>
                <w:kern w:val="0"/>
                <w:sz w:val="24"/>
                <w:szCs w:val="24"/>
                <w:highlight w:val="none"/>
              </w:rPr>
              <w:t>或者不配合司法行政机关、协会投诉处理工作的，</w:t>
            </w:r>
            <w:r>
              <w:rPr>
                <w:rFonts w:hint="default" w:ascii="Times New Roman" w:hAnsi="Times New Roman" w:eastAsia="仿宋_GB2312" w:cs="Times New Roman"/>
                <w:color w:val="auto"/>
                <w:spacing w:val="-5"/>
                <w:kern w:val="0"/>
                <w:sz w:val="24"/>
                <w:szCs w:val="24"/>
                <w:highlight w:val="none"/>
                <w:lang w:eastAsia="zh-CN"/>
              </w:rPr>
              <w:t>每次</w:t>
            </w:r>
            <w:r>
              <w:rPr>
                <w:rFonts w:hint="default" w:ascii="Times New Roman" w:hAnsi="Times New Roman" w:eastAsia="仿宋_GB2312" w:cs="Times New Roman"/>
                <w:color w:val="auto"/>
                <w:spacing w:val="-5"/>
                <w:kern w:val="0"/>
                <w:sz w:val="24"/>
                <w:szCs w:val="24"/>
                <w:highlight w:val="none"/>
              </w:rPr>
              <w:t>扣</w:t>
            </w:r>
            <w:r>
              <w:rPr>
                <w:rFonts w:hint="default" w:ascii="Times New Roman" w:hAnsi="Times New Roman" w:eastAsia="仿宋_GB2312" w:cs="Times New Roman"/>
                <w:color w:val="auto"/>
                <w:spacing w:val="-5"/>
                <w:kern w:val="0"/>
                <w:sz w:val="24"/>
                <w:szCs w:val="24"/>
                <w:highlight w:val="none"/>
                <w:lang w:val="en-US" w:eastAsia="zh-CN"/>
              </w:rPr>
              <w:t>5</w:t>
            </w:r>
            <w:r>
              <w:rPr>
                <w:rFonts w:hint="default" w:ascii="Times New Roman" w:hAnsi="Times New Roman" w:eastAsia="仿宋_GB2312" w:cs="Times New Roman"/>
                <w:color w:val="auto"/>
                <w:spacing w:val="-5"/>
                <w:kern w:val="0"/>
                <w:sz w:val="24"/>
                <w:szCs w:val="24"/>
                <w:highlight w:val="none"/>
              </w:rPr>
              <w:t>分</w:t>
            </w:r>
            <w:r>
              <w:rPr>
                <w:rFonts w:hint="default" w:ascii="Times New Roman" w:hAnsi="Times New Roman" w:eastAsia="仿宋_GB2312" w:cs="Times New Roman"/>
                <w:color w:val="auto"/>
                <w:spacing w:val="-5"/>
                <w:kern w:val="0"/>
                <w:sz w:val="24"/>
                <w:szCs w:val="24"/>
                <w:highlight w:val="none"/>
                <w:lang w:eastAsia="zh-CN"/>
              </w:rPr>
              <w:t>；</w:t>
            </w:r>
          </w:p>
          <w:p w14:paraId="121B9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pacing w:val="-5"/>
                <w:kern w:val="0"/>
                <w:sz w:val="24"/>
                <w:szCs w:val="24"/>
                <w:highlight w:val="none"/>
              </w:rPr>
            </w:pPr>
            <w:r>
              <w:rPr>
                <w:rFonts w:hint="default" w:ascii="Times New Roman" w:hAnsi="Times New Roman" w:eastAsia="仿宋_GB2312" w:cs="Times New Roman"/>
                <w:color w:val="auto"/>
                <w:spacing w:val="-5"/>
                <w:kern w:val="0"/>
                <w:sz w:val="24"/>
                <w:szCs w:val="24"/>
                <w:highlight w:val="none"/>
              </w:rPr>
              <w:t>③投诉事项经调查发现确有瑕疵纰漏的，</w:t>
            </w:r>
            <w:r>
              <w:rPr>
                <w:rFonts w:hint="default" w:ascii="Times New Roman" w:hAnsi="Times New Roman" w:eastAsia="仿宋_GB2312" w:cs="Times New Roman"/>
                <w:color w:val="auto"/>
                <w:spacing w:val="-5"/>
                <w:kern w:val="0"/>
                <w:sz w:val="24"/>
                <w:szCs w:val="24"/>
                <w:highlight w:val="none"/>
                <w:lang w:eastAsia="zh-CN"/>
              </w:rPr>
              <w:t>每件</w:t>
            </w:r>
            <w:r>
              <w:rPr>
                <w:rFonts w:hint="default" w:ascii="Times New Roman" w:hAnsi="Times New Roman" w:eastAsia="仿宋_GB2312" w:cs="Times New Roman"/>
                <w:color w:val="auto"/>
                <w:spacing w:val="-5"/>
                <w:kern w:val="0"/>
                <w:sz w:val="24"/>
                <w:szCs w:val="24"/>
                <w:highlight w:val="none"/>
              </w:rPr>
              <w:t>扣2分；</w:t>
            </w:r>
          </w:p>
          <w:p w14:paraId="4F312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pacing w:val="-5"/>
                <w:kern w:val="0"/>
                <w:sz w:val="24"/>
                <w:szCs w:val="24"/>
                <w:highlight w:val="none"/>
                <w:lang w:eastAsia="zh-CN"/>
              </w:rPr>
            </w:pPr>
            <w:r>
              <w:rPr>
                <w:rFonts w:hint="default" w:ascii="Times New Roman" w:hAnsi="Times New Roman" w:eastAsia="仿宋_GB2312" w:cs="Times New Roman"/>
                <w:color w:val="auto"/>
                <w:spacing w:val="-5"/>
                <w:kern w:val="0"/>
                <w:sz w:val="24"/>
                <w:szCs w:val="24"/>
                <w:highlight w:val="none"/>
              </w:rPr>
              <w:t>④投诉事项经调查属实的，</w:t>
            </w:r>
            <w:r>
              <w:rPr>
                <w:rFonts w:hint="default" w:ascii="Times New Roman" w:hAnsi="Times New Roman" w:eastAsia="仿宋_GB2312" w:cs="Times New Roman"/>
                <w:color w:val="auto"/>
                <w:spacing w:val="-5"/>
                <w:kern w:val="0"/>
                <w:sz w:val="24"/>
                <w:szCs w:val="24"/>
                <w:highlight w:val="none"/>
                <w:lang w:eastAsia="zh-CN"/>
              </w:rPr>
              <w:t>每件</w:t>
            </w:r>
            <w:r>
              <w:rPr>
                <w:rFonts w:hint="default" w:ascii="Times New Roman" w:hAnsi="Times New Roman" w:eastAsia="仿宋_GB2312" w:cs="Times New Roman"/>
                <w:color w:val="auto"/>
                <w:spacing w:val="-5"/>
                <w:kern w:val="0"/>
                <w:sz w:val="24"/>
                <w:szCs w:val="24"/>
                <w:highlight w:val="none"/>
              </w:rPr>
              <w:t>扣3分</w:t>
            </w:r>
            <w:r>
              <w:rPr>
                <w:rFonts w:hint="default" w:ascii="Times New Roman" w:hAnsi="Times New Roman" w:eastAsia="仿宋_GB2312" w:cs="Times New Roman"/>
                <w:color w:val="auto"/>
                <w:spacing w:val="-5"/>
                <w:kern w:val="0"/>
                <w:sz w:val="24"/>
                <w:szCs w:val="24"/>
                <w:highlight w:val="none"/>
                <w:lang w:eastAsia="zh-CN"/>
              </w:rPr>
              <w:t>；</w:t>
            </w:r>
          </w:p>
          <w:p w14:paraId="2C196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pacing w:val="-5"/>
                <w:kern w:val="0"/>
                <w:sz w:val="24"/>
                <w:szCs w:val="24"/>
                <w:highlight w:val="none"/>
                <w:lang w:val="en-US" w:eastAsia="zh-CN"/>
              </w:rPr>
            </w:pPr>
            <w:r>
              <w:rPr>
                <w:rFonts w:hint="default" w:ascii="Times New Roman" w:hAnsi="Times New Roman" w:eastAsia="仿宋_GB2312" w:cs="Times New Roman"/>
                <w:color w:val="auto"/>
                <w:spacing w:val="-5"/>
                <w:kern w:val="0"/>
                <w:sz w:val="24"/>
                <w:szCs w:val="24"/>
                <w:highlight w:val="none"/>
              </w:rPr>
              <w:t>⑤</w:t>
            </w:r>
            <w:r>
              <w:rPr>
                <w:rFonts w:hint="default" w:ascii="Times New Roman" w:hAnsi="Times New Roman" w:eastAsia="仿宋_GB2312" w:cs="Times New Roman"/>
                <w:color w:val="auto"/>
                <w:spacing w:val="-5"/>
                <w:kern w:val="0"/>
                <w:sz w:val="24"/>
                <w:szCs w:val="24"/>
                <w:highlight w:val="none"/>
                <w:lang w:eastAsia="zh-CN"/>
              </w:rPr>
              <w:t>受到行政处理的，</w:t>
            </w:r>
            <w:r>
              <w:rPr>
                <w:rFonts w:hint="default" w:ascii="Times New Roman" w:hAnsi="Times New Roman" w:eastAsia="仿宋_GB2312" w:cs="Times New Roman"/>
                <w:color w:val="auto"/>
                <w:spacing w:val="-5"/>
                <w:kern w:val="0"/>
                <w:sz w:val="24"/>
                <w:szCs w:val="24"/>
                <w:highlight w:val="none"/>
                <w:lang w:val="en-US" w:eastAsia="zh-CN"/>
              </w:rPr>
              <w:t>每件</w:t>
            </w:r>
            <w:r>
              <w:rPr>
                <w:rFonts w:hint="default" w:ascii="Times New Roman" w:hAnsi="Times New Roman" w:eastAsia="仿宋_GB2312" w:cs="Times New Roman"/>
                <w:color w:val="auto"/>
                <w:spacing w:val="-5"/>
                <w:kern w:val="0"/>
                <w:sz w:val="24"/>
                <w:szCs w:val="24"/>
                <w:highlight w:val="none"/>
                <w:lang w:eastAsia="zh-CN"/>
              </w:rPr>
              <w:t>扣</w:t>
            </w:r>
            <w:r>
              <w:rPr>
                <w:rFonts w:hint="default" w:ascii="Times New Roman" w:hAnsi="Times New Roman" w:eastAsia="仿宋_GB2312" w:cs="Times New Roman"/>
                <w:color w:val="auto"/>
                <w:spacing w:val="-5"/>
                <w:kern w:val="0"/>
                <w:sz w:val="24"/>
                <w:szCs w:val="24"/>
                <w:highlight w:val="none"/>
                <w:lang w:val="en-US" w:eastAsia="zh-CN"/>
              </w:rPr>
              <w:t>5分</w:t>
            </w:r>
            <w:r>
              <w:rPr>
                <w:rFonts w:hint="eastAsia" w:ascii="Times New Roman" w:hAnsi="Times New Roman" w:eastAsia="仿宋_GB2312" w:cs="Times New Roman"/>
                <w:color w:val="auto"/>
                <w:spacing w:val="-5"/>
                <w:kern w:val="0"/>
                <w:sz w:val="24"/>
                <w:szCs w:val="24"/>
                <w:highlight w:val="none"/>
                <w:lang w:val="en-US" w:eastAsia="zh-CN"/>
              </w:rPr>
              <w:t>；</w:t>
            </w:r>
          </w:p>
          <w:p w14:paraId="0FD18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pacing w:val="-5"/>
                <w:kern w:val="0"/>
                <w:sz w:val="24"/>
                <w:szCs w:val="24"/>
                <w:highlight w:val="none"/>
                <w:lang w:val="en-US" w:eastAsia="zh-CN"/>
              </w:rPr>
              <w:t>⑥</w:t>
            </w:r>
            <w:r>
              <w:rPr>
                <w:rFonts w:hint="default" w:ascii="Times New Roman" w:hAnsi="Times New Roman" w:eastAsia="仿宋_GB2312" w:cs="Times New Roman"/>
                <w:color w:val="auto"/>
                <w:spacing w:val="-5"/>
                <w:kern w:val="0"/>
                <w:sz w:val="24"/>
                <w:szCs w:val="24"/>
                <w:highlight w:val="none"/>
                <w:lang w:eastAsia="zh-CN"/>
              </w:rPr>
              <w:t>鉴定机构、鉴定人受到行政处罚或行业惩戒</w:t>
            </w:r>
            <w:r>
              <w:rPr>
                <w:rFonts w:hint="default" w:ascii="Times New Roman" w:hAnsi="Times New Roman" w:eastAsia="仿宋_GB2312" w:cs="Times New Roman"/>
                <w:color w:val="auto"/>
                <w:spacing w:val="-5"/>
                <w:kern w:val="0"/>
                <w:sz w:val="24"/>
                <w:szCs w:val="24"/>
                <w:highlight w:val="none"/>
                <w:lang w:val="en-US" w:eastAsia="zh-CN"/>
              </w:rPr>
              <w:t>的，每件扣10分。</w:t>
            </w:r>
          </w:p>
        </w:tc>
        <w:tc>
          <w:tcPr>
            <w:tcW w:w="794" w:type="dxa"/>
            <w:noWrap w:val="0"/>
            <w:vAlign w:val="center"/>
          </w:tcPr>
          <w:p w14:paraId="3BADB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sz w:val="24"/>
                <w:szCs w:val="24"/>
                <w:highlight w:val="none"/>
              </w:rPr>
            </w:pPr>
          </w:p>
        </w:tc>
        <w:tc>
          <w:tcPr>
            <w:tcW w:w="614" w:type="dxa"/>
            <w:vMerge w:val="continue"/>
            <w:noWrap w:val="0"/>
            <w:vAlign w:val="center"/>
          </w:tcPr>
          <w:p w14:paraId="619D8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1ADE1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036A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vMerge w:val="continue"/>
            <w:noWrap w:val="0"/>
            <w:vAlign w:val="center"/>
          </w:tcPr>
          <w:p w14:paraId="57CDA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3A904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.收费</w:t>
            </w:r>
            <w:r>
              <w:rPr>
                <w:rFonts w:hint="default" w:ascii="Times New Roman" w:hAnsi="Times New Roman" w:eastAsia="仿宋_GB2312" w:cs="Times New Roman"/>
                <w:color w:val="auto"/>
                <w:kern w:val="0"/>
                <w:sz w:val="24"/>
                <w:szCs w:val="24"/>
                <w:highlight w:val="none"/>
                <w:lang w:eastAsia="zh-CN"/>
              </w:rPr>
              <w:t>管理</w:t>
            </w:r>
            <w:r>
              <w:rPr>
                <w:rFonts w:hint="default" w:ascii="Times New Roman" w:hAnsi="Times New Roman" w:eastAsia="仿宋_GB2312" w:cs="Times New Roman"/>
                <w:color w:val="auto"/>
                <w:kern w:val="0"/>
                <w:sz w:val="24"/>
                <w:szCs w:val="24"/>
                <w:highlight w:val="none"/>
              </w:rPr>
              <w:t>：是否按照物价部门制定的收费标准收费，是否杜绝鉴定不按标准收费、随意降低收费标准揽业务等问题。</w:t>
            </w:r>
          </w:p>
        </w:tc>
        <w:tc>
          <w:tcPr>
            <w:tcW w:w="7850" w:type="dxa"/>
            <w:noWrap w:val="0"/>
            <w:vAlign w:val="center"/>
          </w:tcPr>
          <w:p w14:paraId="1FCA2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①</w:t>
            </w:r>
            <w:r>
              <w:rPr>
                <w:rFonts w:hint="default" w:ascii="Times New Roman" w:hAnsi="Times New Roman" w:eastAsia="仿宋_GB2312" w:cs="Times New Roman"/>
                <w:color w:val="auto"/>
                <w:kern w:val="0"/>
                <w:sz w:val="24"/>
                <w:szCs w:val="24"/>
                <w:highlight w:val="none"/>
              </w:rPr>
              <w:t>未按照收费项目收费的，扣</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rPr>
              <w:t>分；</w:t>
            </w:r>
          </w:p>
          <w:p w14:paraId="5232F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②</w:t>
            </w:r>
            <w:r>
              <w:rPr>
                <w:rFonts w:hint="default" w:ascii="Times New Roman" w:hAnsi="Times New Roman" w:eastAsia="仿宋_GB2312" w:cs="Times New Roman"/>
                <w:color w:val="auto"/>
                <w:kern w:val="0"/>
                <w:sz w:val="24"/>
                <w:szCs w:val="24"/>
                <w:highlight w:val="none"/>
                <w:lang w:eastAsia="zh-CN"/>
              </w:rPr>
              <w:t>未按照</w:t>
            </w:r>
            <w:r>
              <w:rPr>
                <w:rFonts w:hint="default" w:ascii="Times New Roman" w:hAnsi="Times New Roman" w:eastAsia="仿宋_GB2312" w:cs="Times New Roman"/>
                <w:color w:val="auto"/>
                <w:kern w:val="0"/>
                <w:sz w:val="24"/>
                <w:szCs w:val="24"/>
                <w:highlight w:val="none"/>
              </w:rPr>
              <w:t>收费标准收费</w:t>
            </w:r>
            <w:r>
              <w:rPr>
                <w:rFonts w:hint="default" w:ascii="Times New Roman" w:hAnsi="Times New Roman" w:eastAsia="仿宋_GB2312" w:cs="Times New Roman"/>
                <w:color w:val="auto"/>
                <w:kern w:val="0"/>
                <w:sz w:val="24"/>
                <w:szCs w:val="24"/>
                <w:highlight w:val="none"/>
                <w:lang w:eastAsia="zh-CN"/>
              </w:rPr>
              <w:t>，或超过浮动幅度收费</w:t>
            </w:r>
            <w:r>
              <w:rPr>
                <w:rFonts w:hint="default" w:ascii="Times New Roman" w:hAnsi="Times New Roman" w:eastAsia="仿宋_GB2312" w:cs="Times New Roman"/>
                <w:color w:val="auto"/>
                <w:kern w:val="0"/>
                <w:sz w:val="24"/>
                <w:szCs w:val="24"/>
                <w:highlight w:val="none"/>
              </w:rPr>
              <w:t>的，扣</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rPr>
              <w:t>分</w:t>
            </w:r>
            <w:r>
              <w:rPr>
                <w:rFonts w:hint="default" w:ascii="Times New Roman" w:hAnsi="Times New Roman" w:eastAsia="仿宋_GB2312" w:cs="Times New Roman"/>
                <w:color w:val="auto"/>
                <w:kern w:val="0"/>
                <w:sz w:val="24"/>
                <w:szCs w:val="24"/>
                <w:highlight w:val="none"/>
                <w:lang w:eastAsia="zh-CN"/>
              </w:rPr>
              <w:t>；</w:t>
            </w:r>
          </w:p>
          <w:p w14:paraId="1B9B3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③</w:t>
            </w:r>
            <w:r>
              <w:rPr>
                <w:rFonts w:hint="default" w:ascii="Times New Roman" w:hAnsi="Times New Roman" w:eastAsia="仿宋_GB2312" w:cs="Times New Roman"/>
                <w:color w:val="auto"/>
                <w:kern w:val="0"/>
                <w:sz w:val="24"/>
                <w:szCs w:val="24"/>
                <w:highlight w:val="none"/>
                <w:lang w:eastAsia="zh-CN"/>
              </w:rPr>
              <w:t>委托书中未载明预计费用金额</w:t>
            </w:r>
            <w:r>
              <w:rPr>
                <w:rFonts w:hint="default" w:ascii="Times New Roman" w:hAnsi="Times New Roman" w:eastAsia="仿宋_GB2312" w:cs="Times New Roman"/>
                <w:color w:val="auto"/>
                <w:kern w:val="0"/>
                <w:sz w:val="24"/>
                <w:szCs w:val="24"/>
                <w:highlight w:val="none"/>
              </w:rPr>
              <w:t>的，扣2分</w:t>
            </w:r>
            <w:r>
              <w:rPr>
                <w:rFonts w:hint="default" w:ascii="Times New Roman" w:hAnsi="Times New Roman" w:eastAsia="仿宋_GB2312" w:cs="Times New Roman"/>
                <w:color w:val="auto"/>
                <w:kern w:val="0"/>
                <w:sz w:val="24"/>
                <w:szCs w:val="24"/>
                <w:highlight w:val="none"/>
                <w:lang w:eastAsia="zh-CN"/>
              </w:rPr>
              <w:t>；</w:t>
            </w:r>
          </w:p>
          <w:p w14:paraId="7DA17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④</w:t>
            </w:r>
            <w:r>
              <w:rPr>
                <w:rFonts w:hint="default" w:ascii="Times New Roman" w:hAnsi="Times New Roman" w:eastAsia="仿宋_GB2312" w:cs="Times New Roman"/>
                <w:color w:val="auto"/>
                <w:kern w:val="0"/>
                <w:sz w:val="24"/>
                <w:szCs w:val="24"/>
                <w:highlight w:val="none"/>
                <w:lang w:val="en-US" w:eastAsia="zh-CN"/>
              </w:rPr>
              <w:t>未出具合法</w:t>
            </w:r>
            <w:r>
              <w:rPr>
                <w:rFonts w:hint="default" w:ascii="Times New Roman" w:hAnsi="Times New Roman" w:eastAsia="仿宋_GB2312" w:cs="Times New Roman"/>
                <w:color w:val="auto"/>
                <w:kern w:val="0"/>
                <w:sz w:val="24"/>
                <w:szCs w:val="24"/>
                <w:highlight w:val="none"/>
                <w:lang w:eastAsia="zh-CN"/>
              </w:rPr>
              <w:t>收费票据的，扣</w:t>
            </w:r>
            <w:r>
              <w:rPr>
                <w:rFonts w:hint="default" w:ascii="Times New Roman" w:hAnsi="Times New Roman" w:eastAsia="仿宋_GB2312" w:cs="Times New Roman"/>
                <w:color w:val="auto"/>
                <w:kern w:val="0"/>
                <w:sz w:val="24"/>
                <w:szCs w:val="24"/>
                <w:highlight w:val="none"/>
                <w:lang w:val="en-US" w:eastAsia="zh-CN"/>
              </w:rPr>
              <w:t>2分</w:t>
            </w:r>
            <w:r>
              <w:rPr>
                <w:rFonts w:hint="default" w:ascii="Times New Roman" w:hAnsi="Times New Roman" w:eastAsia="仿宋_GB2312" w:cs="Times New Roman"/>
                <w:color w:val="auto"/>
                <w:kern w:val="0"/>
                <w:sz w:val="24"/>
                <w:szCs w:val="24"/>
                <w:highlight w:val="none"/>
              </w:rPr>
              <w:t>。</w:t>
            </w:r>
          </w:p>
        </w:tc>
        <w:tc>
          <w:tcPr>
            <w:tcW w:w="794" w:type="dxa"/>
            <w:noWrap w:val="0"/>
            <w:vAlign w:val="center"/>
          </w:tcPr>
          <w:p w14:paraId="56DDA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sz w:val="24"/>
                <w:szCs w:val="24"/>
                <w:highlight w:val="none"/>
              </w:rPr>
            </w:pPr>
          </w:p>
        </w:tc>
        <w:tc>
          <w:tcPr>
            <w:tcW w:w="614" w:type="dxa"/>
            <w:vMerge w:val="continue"/>
            <w:noWrap w:val="0"/>
            <w:vAlign w:val="center"/>
          </w:tcPr>
          <w:p w14:paraId="6DF8B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43060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2787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186" w:type="dxa"/>
            <w:vMerge w:val="continue"/>
            <w:noWrap w:val="0"/>
            <w:vAlign w:val="center"/>
          </w:tcPr>
          <w:p w14:paraId="36850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28F03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6</w:t>
            </w:r>
            <w:r>
              <w:rPr>
                <w:rFonts w:hint="default" w:ascii="Times New Roman" w:hAnsi="Times New Roman" w:eastAsia="仿宋_GB2312" w:cs="Times New Roman"/>
                <w:color w:val="auto"/>
                <w:kern w:val="0"/>
                <w:sz w:val="24"/>
                <w:szCs w:val="24"/>
                <w:highlight w:val="none"/>
              </w:rPr>
              <w:t>.信息化：是否认真使用</w:t>
            </w:r>
            <w:r>
              <w:rPr>
                <w:rFonts w:hint="default" w:ascii="Times New Roman" w:hAnsi="Times New Roman" w:eastAsia="仿宋_GB2312" w:cs="Times New Roman"/>
                <w:color w:val="auto"/>
                <w:kern w:val="0"/>
                <w:sz w:val="24"/>
                <w:szCs w:val="24"/>
                <w:highlight w:val="none"/>
                <w:lang w:val="en-US" w:eastAsia="zh-CN"/>
              </w:rPr>
              <w:t>湖北省司法行政公共法律服务平台——司法鉴定综合管理系统</w:t>
            </w:r>
            <w:r>
              <w:rPr>
                <w:rFonts w:hint="default" w:ascii="Times New Roman" w:hAnsi="Times New Roman" w:eastAsia="仿宋_GB2312" w:cs="Times New Roman"/>
                <w:color w:val="auto"/>
                <w:kern w:val="0"/>
                <w:sz w:val="24"/>
                <w:szCs w:val="24"/>
                <w:highlight w:val="none"/>
              </w:rPr>
              <w:t>。</w:t>
            </w:r>
          </w:p>
        </w:tc>
        <w:tc>
          <w:tcPr>
            <w:tcW w:w="7850" w:type="dxa"/>
            <w:noWrap w:val="0"/>
            <w:vAlign w:val="center"/>
          </w:tcPr>
          <w:p w14:paraId="6E3EF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①202</w:t>
            </w:r>
            <w:r>
              <w:rPr>
                <w:rFonts w:hint="eastAsia"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val="en-US" w:eastAsia="zh-CN"/>
              </w:rPr>
              <w:t>-202</w:t>
            </w:r>
            <w:r>
              <w:rPr>
                <w:rFonts w:hint="eastAsia"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lang w:val="en-US" w:eastAsia="zh-CN"/>
              </w:rPr>
              <w:t>年</w:t>
            </w:r>
            <w:r>
              <w:rPr>
                <w:rFonts w:hint="default" w:ascii="Times New Roman" w:hAnsi="Times New Roman" w:eastAsia="仿宋_GB2312" w:cs="Times New Roman"/>
                <w:color w:val="auto"/>
                <w:kern w:val="0"/>
                <w:sz w:val="24"/>
                <w:szCs w:val="24"/>
                <w:highlight w:val="none"/>
              </w:rPr>
              <w:t>录入</w:t>
            </w:r>
            <w:r>
              <w:rPr>
                <w:rFonts w:hint="default" w:ascii="Times New Roman" w:hAnsi="Times New Roman" w:eastAsia="仿宋_GB2312" w:cs="Times New Roman"/>
                <w:color w:val="auto"/>
                <w:kern w:val="0"/>
                <w:sz w:val="24"/>
                <w:szCs w:val="24"/>
                <w:highlight w:val="none"/>
                <w:lang w:val="en-US" w:eastAsia="zh-CN"/>
              </w:rPr>
              <w:t>案件</w:t>
            </w:r>
            <w:r>
              <w:rPr>
                <w:rFonts w:hint="default" w:ascii="Times New Roman" w:hAnsi="Times New Roman" w:eastAsia="仿宋_GB2312" w:cs="Times New Roman"/>
                <w:color w:val="auto"/>
                <w:kern w:val="0"/>
                <w:sz w:val="24"/>
                <w:szCs w:val="24"/>
                <w:highlight w:val="none"/>
              </w:rPr>
              <w:t>信息不</w:t>
            </w:r>
            <w:r>
              <w:rPr>
                <w:rFonts w:hint="default" w:ascii="Times New Roman" w:hAnsi="Times New Roman" w:eastAsia="仿宋_GB2312" w:cs="Times New Roman"/>
                <w:color w:val="auto"/>
                <w:kern w:val="0"/>
                <w:sz w:val="24"/>
                <w:szCs w:val="24"/>
                <w:highlight w:val="none"/>
                <w:lang w:eastAsia="zh-CN"/>
              </w:rPr>
              <w:t>到</w:t>
            </w:r>
            <w:r>
              <w:rPr>
                <w:rFonts w:hint="default" w:ascii="Times New Roman" w:hAnsi="Times New Roman" w:eastAsia="仿宋_GB2312" w:cs="Times New Roman"/>
                <w:color w:val="auto"/>
                <w:kern w:val="0"/>
                <w:sz w:val="24"/>
                <w:szCs w:val="24"/>
                <w:highlight w:val="none"/>
                <w:lang w:val="en-US" w:eastAsia="zh-CN"/>
              </w:rPr>
              <w:t>100%的</w:t>
            </w:r>
            <w:r>
              <w:rPr>
                <w:rFonts w:hint="default" w:ascii="Times New Roman" w:hAnsi="Times New Roman" w:eastAsia="仿宋_GB2312" w:cs="Times New Roman"/>
                <w:color w:val="auto"/>
                <w:kern w:val="0"/>
                <w:sz w:val="24"/>
                <w:szCs w:val="24"/>
                <w:highlight w:val="none"/>
              </w:rPr>
              <w:t>，扣</w:t>
            </w:r>
            <w:r>
              <w:rPr>
                <w:rFonts w:hint="default" w:ascii="Times New Roman" w:hAnsi="Times New Roman" w:eastAsia="仿宋_GB2312" w:cs="Times New Roman"/>
                <w:color w:val="auto"/>
                <w:kern w:val="0"/>
                <w:sz w:val="24"/>
                <w:szCs w:val="24"/>
                <w:highlight w:val="none"/>
                <w:lang w:val="en-US" w:eastAsia="zh-CN"/>
              </w:rPr>
              <w:t>8</w:t>
            </w:r>
            <w:r>
              <w:rPr>
                <w:rFonts w:hint="default" w:ascii="Times New Roman" w:hAnsi="Times New Roman" w:eastAsia="仿宋_GB2312" w:cs="Times New Roman"/>
                <w:color w:val="auto"/>
                <w:kern w:val="0"/>
                <w:sz w:val="24"/>
                <w:szCs w:val="24"/>
                <w:highlight w:val="none"/>
              </w:rPr>
              <w:t>分；</w:t>
            </w:r>
          </w:p>
          <w:p w14:paraId="06F01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eastAsia"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②</w:t>
            </w:r>
            <w:r>
              <w:rPr>
                <w:rFonts w:hint="default" w:ascii="Times New Roman" w:hAnsi="Times New Roman" w:eastAsia="仿宋_GB2312" w:cs="Times New Roman"/>
                <w:color w:val="auto"/>
                <w:kern w:val="0"/>
                <w:sz w:val="24"/>
                <w:szCs w:val="24"/>
                <w:highlight w:val="none"/>
              </w:rPr>
              <w:t>未</w:t>
            </w:r>
            <w:r>
              <w:rPr>
                <w:rFonts w:hint="default" w:ascii="Times New Roman" w:hAnsi="Times New Roman" w:eastAsia="仿宋_GB2312" w:cs="Times New Roman"/>
                <w:color w:val="auto"/>
                <w:kern w:val="0"/>
                <w:sz w:val="24"/>
                <w:szCs w:val="24"/>
                <w:highlight w:val="none"/>
                <w:lang w:val="en-US" w:eastAsia="zh-CN"/>
              </w:rPr>
              <w:t>在司法鉴定综合管理系统上统一受理案件</w:t>
            </w:r>
            <w:r>
              <w:rPr>
                <w:rFonts w:hint="default" w:ascii="Times New Roman" w:hAnsi="Times New Roman" w:eastAsia="仿宋_GB2312" w:cs="Times New Roman"/>
                <w:color w:val="auto"/>
                <w:kern w:val="0"/>
                <w:sz w:val="24"/>
                <w:szCs w:val="24"/>
                <w:highlight w:val="none"/>
              </w:rPr>
              <w:t>的</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szCs w:val="24"/>
                <w:highlight w:val="none"/>
              </w:rPr>
              <w:t>扣</w:t>
            </w:r>
            <w:r>
              <w:rPr>
                <w:rFonts w:hint="default"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r>
              <w:rPr>
                <w:rFonts w:hint="eastAsia" w:ascii="Times New Roman" w:hAnsi="Times New Roman" w:eastAsia="仿宋_GB2312" w:cs="Times New Roman"/>
                <w:color w:val="auto"/>
                <w:kern w:val="0"/>
                <w:sz w:val="24"/>
                <w:szCs w:val="24"/>
                <w:highlight w:val="none"/>
                <w:lang w:eastAsia="zh-CN"/>
              </w:rPr>
              <w:t>；</w:t>
            </w:r>
          </w:p>
          <w:p w14:paraId="76A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③</w:t>
            </w:r>
            <w:r>
              <w:rPr>
                <w:rFonts w:hint="default" w:ascii="Times New Roman" w:hAnsi="Times New Roman" w:eastAsia="仿宋_GB2312" w:cs="Times New Roman"/>
                <w:color w:val="auto"/>
                <w:kern w:val="0"/>
                <w:sz w:val="24"/>
                <w:szCs w:val="24"/>
                <w:highlight w:val="none"/>
                <w:lang w:eastAsia="zh-CN"/>
              </w:rPr>
              <w:t>司法鉴定综合管理系统中司法鉴定机构、人员数据完整性及准确性不到</w:t>
            </w:r>
            <w:r>
              <w:rPr>
                <w:rFonts w:hint="default" w:ascii="Times New Roman" w:hAnsi="Times New Roman" w:eastAsia="仿宋_GB2312" w:cs="Times New Roman"/>
                <w:color w:val="auto"/>
                <w:kern w:val="0"/>
                <w:sz w:val="24"/>
                <w:szCs w:val="24"/>
                <w:highlight w:val="none"/>
                <w:lang w:val="en-US" w:eastAsia="zh-CN"/>
              </w:rPr>
              <w:t>100%的，扣3分。</w:t>
            </w:r>
          </w:p>
        </w:tc>
        <w:tc>
          <w:tcPr>
            <w:tcW w:w="794" w:type="dxa"/>
            <w:noWrap w:val="0"/>
            <w:vAlign w:val="center"/>
          </w:tcPr>
          <w:p w14:paraId="6B4D1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sz w:val="24"/>
                <w:szCs w:val="24"/>
                <w:highlight w:val="none"/>
              </w:rPr>
            </w:pPr>
          </w:p>
        </w:tc>
        <w:tc>
          <w:tcPr>
            <w:tcW w:w="614" w:type="dxa"/>
            <w:noWrap w:val="0"/>
            <w:vAlign w:val="center"/>
          </w:tcPr>
          <w:p w14:paraId="6272F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06320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6E5C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186" w:type="dxa"/>
            <w:vMerge w:val="restart"/>
            <w:noWrap w:val="0"/>
            <w:vAlign w:val="center"/>
          </w:tcPr>
          <w:p w14:paraId="07B3E3A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eastAsia="zh-CN"/>
              </w:rPr>
              <w:t>硬件</w:t>
            </w:r>
            <w:r>
              <w:rPr>
                <w:rFonts w:hint="default" w:ascii="Times New Roman" w:hAnsi="Times New Roman" w:eastAsia="仿宋_GB2312" w:cs="Times New Roman"/>
                <w:color w:val="auto"/>
                <w:kern w:val="0"/>
                <w:sz w:val="24"/>
                <w:szCs w:val="24"/>
                <w:highlight w:val="none"/>
              </w:rPr>
              <w:t>建设</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20分</w:t>
            </w:r>
            <w:r>
              <w:rPr>
                <w:rFonts w:hint="eastAsia" w:ascii="Times New Roman" w:hAnsi="Times New Roman" w:eastAsia="仿宋_GB2312" w:cs="Times New Roman"/>
                <w:color w:val="auto"/>
                <w:kern w:val="0"/>
                <w:sz w:val="24"/>
                <w:szCs w:val="24"/>
                <w:highlight w:val="none"/>
                <w:lang w:eastAsia="zh-CN"/>
              </w:rPr>
              <w:t>）</w:t>
            </w:r>
          </w:p>
        </w:tc>
        <w:tc>
          <w:tcPr>
            <w:tcW w:w="3817" w:type="dxa"/>
            <w:noWrap w:val="0"/>
            <w:vAlign w:val="center"/>
          </w:tcPr>
          <w:p w14:paraId="6B68B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rPr>
              <w:t>7</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sz w:val="24"/>
                <w:szCs w:val="24"/>
                <w:highlight w:val="none"/>
                <w:shd w:val="clear" w:color="auto" w:fill="FFFFFF"/>
              </w:rPr>
              <w:t>鉴定场所：鉴定场所独立设置，接待室、鉴定室、检查室、档案管理室功能齐全且不少于100平米；</w:t>
            </w:r>
            <w:r>
              <w:rPr>
                <w:rFonts w:hint="default" w:ascii="Times New Roman" w:hAnsi="Times New Roman" w:eastAsia="仿宋_GB2312" w:cs="Times New Roman"/>
                <w:color w:val="auto"/>
                <w:sz w:val="24"/>
                <w:szCs w:val="24"/>
                <w:highlight w:val="none"/>
              </w:rPr>
              <w:t>办公场所应保持环境卫生整洁，内务管理有序</w:t>
            </w:r>
            <w:r>
              <w:rPr>
                <w:rFonts w:hint="default" w:ascii="Times New Roman" w:hAnsi="Times New Roman" w:eastAsia="仿宋_GB2312" w:cs="Times New Roman"/>
                <w:color w:val="auto"/>
                <w:sz w:val="24"/>
                <w:szCs w:val="24"/>
                <w:highlight w:val="none"/>
                <w:lang w:eastAsia="zh-CN"/>
              </w:rPr>
              <w:t>。</w:t>
            </w:r>
          </w:p>
        </w:tc>
        <w:tc>
          <w:tcPr>
            <w:tcW w:w="7850" w:type="dxa"/>
            <w:noWrap w:val="0"/>
            <w:vAlign w:val="center"/>
          </w:tcPr>
          <w:p w14:paraId="6B4F2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①</w:t>
            </w:r>
            <w:r>
              <w:rPr>
                <w:rFonts w:hint="default" w:ascii="Times New Roman" w:hAnsi="Times New Roman" w:eastAsia="仿宋_GB2312" w:cs="Times New Roman"/>
                <w:color w:val="auto"/>
                <w:kern w:val="0"/>
                <w:sz w:val="24"/>
                <w:szCs w:val="24"/>
                <w:highlight w:val="none"/>
              </w:rPr>
              <w:t>办公场所与登记住所不一致的，扣</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rPr>
              <w:t>分；</w:t>
            </w:r>
          </w:p>
          <w:p w14:paraId="78A72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②</w:t>
            </w:r>
            <w:r>
              <w:rPr>
                <w:rFonts w:hint="default" w:ascii="Times New Roman" w:hAnsi="Times New Roman" w:eastAsia="仿宋_GB2312" w:cs="Times New Roman"/>
                <w:color w:val="auto"/>
                <w:kern w:val="0"/>
                <w:sz w:val="24"/>
                <w:szCs w:val="24"/>
                <w:highlight w:val="none"/>
              </w:rPr>
              <w:t>面积少于100平米的扣</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rPr>
              <w:t>分；</w:t>
            </w:r>
          </w:p>
          <w:p w14:paraId="76872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③</w:t>
            </w:r>
            <w:r>
              <w:rPr>
                <w:rFonts w:hint="default" w:ascii="Times New Roman" w:hAnsi="Times New Roman" w:eastAsia="仿宋_GB2312" w:cs="Times New Roman"/>
                <w:color w:val="auto"/>
                <w:kern w:val="0"/>
                <w:sz w:val="24"/>
                <w:szCs w:val="24"/>
                <w:highlight w:val="none"/>
              </w:rPr>
              <w:t>接待、检查（检验）、鉴定（办公）、档案各功能区中，每一项未分区的扣</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rPr>
              <w:t>分，仅相对独立的，酌情扣分；</w:t>
            </w:r>
          </w:p>
          <w:p w14:paraId="579D9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rPr>
              <w:t>④</w:t>
            </w:r>
            <w:r>
              <w:rPr>
                <w:rFonts w:hint="default" w:ascii="Times New Roman" w:hAnsi="Times New Roman" w:eastAsia="仿宋_GB2312" w:cs="Times New Roman"/>
                <w:color w:val="auto"/>
                <w:kern w:val="0"/>
                <w:sz w:val="24"/>
                <w:szCs w:val="24"/>
                <w:highlight w:val="none"/>
              </w:rPr>
              <w:t>办公环境不整洁卫生、内务管理无序的，扣2分</w:t>
            </w:r>
            <w:r>
              <w:rPr>
                <w:rFonts w:hint="default" w:ascii="Times New Roman" w:hAnsi="Times New Roman" w:eastAsia="仿宋_GB2312" w:cs="Times New Roman"/>
                <w:color w:val="auto"/>
                <w:sz w:val="24"/>
                <w:szCs w:val="24"/>
                <w:highlight w:val="none"/>
              </w:rPr>
              <w:t>。</w:t>
            </w:r>
          </w:p>
        </w:tc>
        <w:tc>
          <w:tcPr>
            <w:tcW w:w="794" w:type="dxa"/>
            <w:noWrap w:val="0"/>
            <w:vAlign w:val="center"/>
          </w:tcPr>
          <w:p w14:paraId="13E18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614" w:type="dxa"/>
            <w:vMerge w:val="restart"/>
            <w:noWrap w:val="0"/>
            <w:vAlign w:val="center"/>
          </w:tcPr>
          <w:p w14:paraId="78850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594" w:type="dxa"/>
            <w:noWrap w:val="0"/>
            <w:vAlign w:val="center"/>
          </w:tcPr>
          <w:p w14:paraId="351CF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335B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1186" w:type="dxa"/>
            <w:vMerge w:val="continue"/>
            <w:noWrap w:val="0"/>
            <w:vAlign w:val="center"/>
          </w:tcPr>
          <w:p w14:paraId="6F858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49F93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8</w:t>
            </w:r>
            <w:r>
              <w:rPr>
                <w:rFonts w:hint="default" w:ascii="Times New Roman" w:hAnsi="Times New Roman" w:eastAsia="仿宋_GB2312" w:cs="Times New Roman"/>
                <w:color w:val="auto"/>
                <w:kern w:val="0"/>
                <w:sz w:val="24"/>
                <w:szCs w:val="24"/>
                <w:highlight w:val="none"/>
              </w:rPr>
              <w:t>.环境布置：落实公开要求和统一标识标牌情况</w:t>
            </w:r>
            <w:r>
              <w:rPr>
                <w:rFonts w:hint="default" w:ascii="Times New Roman" w:hAnsi="Times New Roman" w:eastAsia="仿宋_GB2312" w:cs="Times New Roman"/>
                <w:color w:val="auto"/>
                <w:kern w:val="0"/>
                <w:sz w:val="24"/>
                <w:szCs w:val="24"/>
                <w:highlight w:val="none"/>
                <w:lang w:eastAsia="zh-CN"/>
              </w:rPr>
              <w:t>。</w:t>
            </w:r>
          </w:p>
        </w:tc>
        <w:tc>
          <w:tcPr>
            <w:tcW w:w="7850" w:type="dxa"/>
            <w:noWrap w:val="0"/>
            <w:vAlign w:val="center"/>
          </w:tcPr>
          <w:p w14:paraId="15345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门牌、科室牌、背景墙、鉴定机构证照</w:t>
            </w:r>
            <w:r>
              <w:rPr>
                <w:rFonts w:hint="default" w:ascii="Times New Roman" w:hAnsi="Times New Roman" w:eastAsia="仿宋_GB2312" w:cs="Times New Roman"/>
                <w:color w:val="auto"/>
                <w:kern w:val="0"/>
                <w:sz w:val="24"/>
                <w:szCs w:val="24"/>
                <w:highlight w:val="none"/>
                <w:lang w:eastAsia="zh-CN"/>
              </w:rPr>
              <w:t>原件</w:t>
            </w:r>
            <w:r>
              <w:rPr>
                <w:rFonts w:hint="default" w:ascii="Times New Roman" w:hAnsi="Times New Roman" w:eastAsia="仿宋_GB2312" w:cs="Times New Roman"/>
                <w:color w:val="auto"/>
                <w:kern w:val="0"/>
                <w:sz w:val="24"/>
                <w:szCs w:val="24"/>
                <w:highlight w:val="none"/>
              </w:rPr>
              <w:t>、司法鉴定人员基本情况、社会监督员基本情况、投诉监督单位及其投诉电话、鉴定机构咨询服务电话、司法鉴定收费项目和收费标准、司法鉴定流程、司法鉴定标准、司法鉴定职业道德基本规范、司法鉴定风险告知书、</w:t>
            </w:r>
            <w:r>
              <w:rPr>
                <w:rFonts w:hint="eastAsia"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六统一</w:t>
            </w:r>
            <w:r>
              <w:rPr>
                <w:rFonts w:hint="eastAsia"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rPr>
              <w:t>执业规定、司法鉴定机构内部管理制度、工作证（卡）、桌牌等标识标牌未按照《湖北省司法鉴定标识应用手册》配置、配置的位置不合理或不醒目，每项</w:t>
            </w:r>
            <w:r>
              <w:rPr>
                <w:rFonts w:hint="default" w:ascii="Times New Roman" w:hAnsi="Times New Roman" w:eastAsia="仿宋_GB2312" w:cs="Times New Roman"/>
                <w:color w:val="auto"/>
                <w:sz w:val="24"/>
                <w:szCs w:val="24"/>
                <w:highlight w:val="none"/>
              </w:rPr>
              <w:t>扣</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分；</w:t>
            </w:r>
            <w:r>
              <w:rPr>
                <w:rFonts w:hint="default" w:ascii="Times New Roman" w:hAnsi="Times New Roman" w:eastAsia="仿宋_GB2312" w:cs="Times New Roman"/>
                <w:color w:val="auto"/>
                <w:kern w:val="0"/>
                <w:sz w:val="24"/>
                <w:szCs w:val="24"/>
                <w:highlight w:val="none"/>
              </w:rPr>
              <w:t>标识标牌内容不完整、有错误的，酌情扣分</w:t>
            </w:r>
            <w:r>
              <w:rPr>
                <w:rFonts w:hint="default" w:ascii="Times New Roman" w:hAnsi="Times New Roman" w:eastAsia="仿宋_GB2312" w:cs="Times New Roman"/>
                <w:color w:val="auto"/>
                <w:sz w:val="24"/>
                <w:szCs w:val="24"/>
                <w:highlight w:val="none"/>
              </w:rPr>
              <w:t>。</w:t>
            </w:r>
          </w:p>
        </w:tc>
        <w:tc>
          <w:tcPr>
            <w:tcW w:w="794" w:type="dxa"/>
            <w:noWrap w:val="0"/>
            <w:vAlign w:val="center"/>
          </w:tcPr>
          <w:p w14:paraId="06345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614" w:type="dxa"/>
            <w:vMerge w:val="continue"/>
            <w:noWrap w:val="0"/>
            <w:vAlign w:val="center"/>
          </w:tcPr>
          <w:p w14:paraId="6FE80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51D43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0202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186" w:type="dxa"/>
            <w:vMerge w:val="continue"/>
            <w:noWrap w:val="0"/>
            <w:vAlign w:val="center"/>
          </w:tcPr>
          <w:p w14:paraId="1CA49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3BE64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9.认证认可：业务范围包括法医物证、法医毒物、微量物证、</w:t>
            </w:r>
            <w:r>
              <w:rPr>
                <w:rFonts w:hint="eastAsia" w:ascii="Times New Roman" w:hAnsi="Times New Roman" w:eastAsia="仿宋_GB2312" w:cs="Times New Roman"/>
                <w:color w:val="auto"/>
                <w:kern w:val="0"/>
                <w:sz w:val="24"/>
                <w:szCs w:val="24"/>
                <w:highlight w:val="none"/>
                <w:lang w:val="en-US" w:eastAsia="zh-CN"/>
              </w:rPr>
              <w:t>声像资料、</w:t>
            </w:r>
            <w:r>
              <w:rPr>
                <w:rFonts w:hint="default" w:ascii="Times New Roman" w:hAnsi="Times New Roman" w:eastAsia="仿宋_GB2312" w:cs="Times New Roman"/>
                <w:color w:val="auto"/>
                <w:kern w:val="0"/>
                <w:sz w:val="24"/>
                <w:szCs w:val="24"/>
                <w:highlight w:val="none"/>
                <w:lang w:val="en-US" w:eastAsia="zh-CN"/>
              </w:rPr>
              <w:t>环境损害鉴定的鉴定机构是否通过资质认定或实验室认可。</w:t>
            </w:r>
          </w:p>
        </w:tc>
        <w:tc>
          <w:tcPr>
            <w:tcW w:w="7850" w:type="dxa"/>
            <w:noWrap w:val="0"/>
            <w:vAlign w:val="center"/>
          </w:tcPr>
          <w:p w14:paraId="7585D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①未通过相应的资质认定或实验室认可，依法注销其相应的司法鉴定业务类别；</w:t>
            </w:r>
          </w:p>
          <w:p w14:paraId="657E0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②鉴定机构未取得资质认定或实验室认可证书的，扣10分</w:t>
            </w:r>
            <w:r>
              <w:rPr>
                <w:rFonts w:hint="eastAsia" w:ascii="Times New Roman" w:hAnsi="Times New Roman" w:eastAsia="仿宋_GB2312" w:cs="Times New Roman"/>
                <w:color w:val="auto"/>
                <w:kern w:val="0"/>
                <w:sz w:val="24"/>
                <w:szCs w:val="24"/>
                <w:highlight w:val="none"/>
                <w:lang w:val="en-US" w:eastAsia="zh-CN"/>
              </w:rPr>
              <w:t>；</w:t>
            </w:r>
          </w:p>
          <w:p w14:paraId="704DC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③资质认定或实验室认可超过有效期的，扣10分</w:t>
            </w:r>
            <w:r>
              <w:rPr>
                <w:rFonts w:hint="eastAsia" w:ascii="Times New Roman" w:hAnsi="Times New Roman" w:eastAsia="仿宋_GB2312" w:cs="Times New Roman"/>
                <w:color w:val="auto"/>
                <w:kern w:val="0"/>
                <w:sz w:val="24"/>
                <w:szCs w:val="24"/>
                <w:highlight w:val="none"/>
                <w:lang w:val="en-US" w:eastAsia="zh-CN"/>
              </w:rPr>
              <w:t>。</w:t>
            </w:r>
          </w:p>
        </w:tc>
        <w:tc>
          <w:tcPr>
            <w:tcW w:w="794" w:type="dxa"/>
            <w:noWrap w:val="0"/>
            <w:vAlign w:val="center"/>
          </w:tcPr>
          <w:p w14:paraId="76694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614" w:type="dxa"/>
            <w:vMerge w:val="continue"/>
            <w:noWrap w:val="0"/>
            <w:vAlign w:val="center"/>
          </w:tcPr>
          <w:p w14:paraId="32B19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30D19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0587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jc w:val="center"/>
        </w:trPr>
        <w:tc>
          <w:tcPr>
            <w:tcW w:w="1186" w:type="dxa"/>
            <w:vMerge w:val="continue"/>
            <w:noWrap w:val="0"/>
            <w:vAlign w:val="center"/>
          </w:tcPr>
          <w:p w14:paraId="63E9B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1A5B0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10.仪器设备：是否依据司法部</w:t>
            </w:r>
            <w:r>
              <w:rPr>
                <w:rFonts w:hint="eastAsia" w:ascii="Times New Roman" w:hAnsi="Times New Roman" w:eastAsia="仿宋_GB2312" w:cs="Times New Roman"/>
                <w:color w:val="auto"/>
                <w:kern w:val="0"/>
                <w:sz w:val="24"/>
                <w:szCs w:val="24"/>
                <w:highlight w:val="none"/>
                <w:lang w:val="en-US" w:eastAsia="zh-CN"/>
              </w:rPr>
              <w:t>两个</w:t>
            </w:r>
            <w:r>
              <w:rPr>
                <w:rFonts w:hint="default" w:ascii="Times New Roman" w:hAnsi="Times New Roman" w:eastAsia="仿宋_GB2312" w:cs="Times New Roman"/>
                <w:color w:val="auto"/>
                <w:kern w:val="0"/>
                <w:sz w:val="24"/>
                <w:szCs w:val="24"/>
                <w:highlight w:val="none"/>
                <w:lang w:val="en-US" w:eastAsia="zh-CN"/>
              </w:rPr>
              <w:t>《评审细则》</w:t>
            </w:r>
            <w:r>
              <w:rPr>
                <w:rFonts w:hint="eastAsia" w:ascii="Times New Roman" w:hAnsi="Times New Roman" w:eastAsia="仿宋_GB2312" w:cs="Times New Roman"/>
                <w:color w:val="auto"/>
                <w:kern w:val="0"/>
                <w:sz w:val="24"/>
                <w:szCs w:val="24"/>
                <w:highlight w:val="none"/>
                <w:lang w:val="en-US" w:eastAsia="zh-CN"/>
              </w:rPr>
              <w:t>实验室和仪器设备配置要求，</w:t>
            </w:r>
            <w:r>
              <w:rPr>
                <w:rFonts w:hint="default" w:ascii="Times New Roman" w:hAnsi="Times New Roman" w:eastAsia="仿宋_GB2312" w:cs="Times New Roman"/>
                <w:color w:val="auto"/>
                <w:kern w:val="0"/>
                <w:sz w:val="24"/>
                <w:szCs w:val="24"/>
                <w:highlight w:val="none"/>
                <w:lang w:val="en-US" w:eastAsia="zh-CN"/>
              </w:rPr>
              <w:t>及时购置、维护和更新鉴定业务范围所需的仪器设备；是否</w:t>
            </w:r>
            <w:r>
              <w:rPr>
                <w:rFonts w:hint="eastAsia" w:ascii="Times New Roman" w:hAnsi="Times New Roman" w:eastAsia="仿宋_GB2312" w:cs="Times New Roman"/>
                <w:color w:val="auto"/>
                <w:kern w:val="0"/>
                <w:sz w:val="24"/>
                <w:szCs w:val="24"/>
                <w:highlight w:val="none"/>
                <w:lang w:val="en-US" w:eastAsia="zh-CN"/>
              </w:rPr>
              <w:t>按规定检定校准计量仪器设备</w:t>
            </w:r>
            <w:r>
              <w:rPr>
                <w:rFonts w:hint="default" w:ascii="Times New Roman" w:hAnsi="Times New Roman" w:eastAsia="仿宋_GB2312" w:cs="Times New Roman"/>
                <w:color w:val="auto"/>
                <w:kern w:val="0"/>
                <w:sz w:val="24"/>
                <w:szCs w:val="24"/>
                <w:highlight w:val="none"/>
                <w:lang w:val="en-US" w:eastAsia="zh-CN"/>
              </w:rPr>
              <w:t>。</w:t>
            </w:r>
          </w:p>
        </w:tc>
        <w:tc>
          <w:tcPr>
            <w:tcW w:w="7850" w:type="dxa"/>
            <w:noWrap w:val="0"/>
            <w:vAlign w:val="center"/>
          </w:tcPr>
          <w:p w14:paraId="05DB8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①《法医类 物证类 声像资料司法鉴定机构登记评审细则》中实验室和仪器设备配置要求必备的仪器设备未提供所有权凭证，或者没有能够证明自有的书面材料的，扣2分；</w:t>
            </w:r>
          </w:p>
          <w:p w14:paraId="396BF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②未建立仪器设备管理制度，或未按规定由专人负责操作的，扣1分；</w:t>
            </w:r>
          </w:p>
          <w:p w14:paraId="7040D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③司法鉴定仪器设备未按时进行计量检定的，扣2分；部分未计量检定的，扣1分。</w:t>
            </w:r>
          </w:p>
          <w:p w14:paraId="67244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④仪器设备不符合《法医类 物证类 声像资料司法鉴定机构登记评审细则》《环境损害司法鉴定机构登记评审细则》中实验室和仪器设备配置要求的，扣5分；详见《法医类司法鉴定机构登记评分标准》《物证类司法鉴定机构登记评分标准》《声像资料司法鉴定机构登记评分标准》《环境损害司法鉴定机构实验室和仪器设备配置要求》中实验室和仪器设备配置要求（此项由专家评分）。</w:t>
            </w:r>
          </w:p>
        </w:tc>
        <w:tc>
          <w:tcPr>
            <w:tcW w:w="794" w:type="dxa"/>
            <w:noWrap w:val="0"/>
            <w:vAlign w:val="center"/>
          </w:tcPr>
          <w:p w14:paraId="113FD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614" w:type="dxa"/>
            <w:vMerge w:val="continue"/>
            <w:noWrap w:val="0"/>
            <w:vAlign w:val="center"/>
          </w:tcPr>
          <w:p w14:paraId="335C3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471CA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3B1A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86" w:type="dxa"/>
            <w:vMerge w:val="continue"/>
            <w:noWrap w:val="0"/>
            <w:vAlign w:val="center"/>
          </w:tcPr>
          <w:p w14:paraId="6DB17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5127B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w:t>
            </w:r>
            <w:r>
              <w:rPr>
                <w:rFonts w:hint="default" w:ascii="Times New Roman" w:hAnsi="Times New Roman" w:eastAsia="仿宋_GB2312" w:cs="Times New Roman"/>
                <w:color w:val="auto"/>
                <w:sz w:val="24"/>
                <w:szCs w:val="24"/>
                <w:highlight w:val="none"/>
                <w:lang w:eastAsia="zh-CN"/>
              </w:rPr>
              <w:t>执业风险</w:t>
            </w:r>
            <w:r>
              <w:rPr>
                <w:rFonts w:hint="default" w:ascii="Times New Roman" w:hAnsi="Times New Roman" w:eastAsia="仿宋_GB2312" w:cs="Times New Roman"/>
                <w:color w:val="auto"/>
                <w:sz w:val="24"/>
                <w:szCs w:val="24"/>
                <w:highlight w:val="none"/>
              </w:rPr>
              <w:t>金制度</w:t>
            </w:r>
            <w:r>
              <w:rPr>
                <w:rFonts w:hint="default" w:ascii="Times New Roman" w:hAnsi="Times New Roman" w:eastAsia="仿宋_GB2312" w:cs="Times New Roman"/>
                <w:color w:val="auto"/>
                <w:sz w:val="24"/>
                <w:szCs w:val="24"/>
                <w:highlight w:val="none"/>
                <w:lang w:eastAsia="zh-CN"/>
              </w:rPr>
              <w:t>。</w:t>
            </w:r>
          </w:p>
        </w:tc>
        <w:tc>
          <w:tcPr>
            <w:tcW w:w="7850" w:type="dxa"/>
            <w:noWrap w:val="0"/>
            <w:vAlign w:val="center"/>
          </w:tcPr>
          <w:p w14:paraId="1F1FE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未参加司法鉴定执业责任保险或者</w:t>
            </w:r>
            <w:r>
              <w:rPr>
                <w:rFonts w:hint="default" w:ascii="Times New Roman" w:hAnsi="Times New Roman" w:eastAsia="仿宋_GB2312" w:cs="Times New Roman"/>
                <w:color w:val="auto"/>
                <w:sz w:val="24"/>
                <w:szCs w:val="24"/>
                <w:highlight w:val="none"/>
              </w:rPr>
              <w:t>建立</w:t>
            </w:r>
            <w:r>
              <w:rPr>
                <w:rFonts w:hint="default" w:ascii="Times New Roman" w:hAnsi="Times New Roman" w:eastAsia="仿宋_GB2312" w:cs="Times New Roman"/>
                <w:color w:val="auto"/>
                <w:sz w:val="24"/>
                <w:szCs w:val="24"/>
                <w:highlight w:val="none"/>
                <w:lang w:eastAsia="zh-CN"/>
              </w:rPr>
              <w:t>执业风险</w:t>
            </w:r>
            <w:r>
              <w:rPr>
                <w:rFonts w:hint="default" w:ascii="Times New Roman" w:hAnsi="Times New Roman" w:eastAsia="仿宋_GB2312" w:cs="Times New Roman"/>
                <w:color w:val="auto"/>
                <w:sz w:val="24"/>
                <w:szCs w:val="24"/>
                <w:highlight w:val="none"/>
              </w:rPr>
              <w:t>金制度</w:t>
            </w:r>
            <w:r>
              <w:rPr>
                <w:rFonts w:hint="default" w:ascii="Times New Roman" w:hAnsi="Times New Roman" w:eastAsia="仿宋_GB2312" w:cs="Times New Roman"/>
                <w:color w:val="auto"/>
                <w:sz w:val="24"/>
                <w:szCs w:val="24"/>
                <w:highlight w:val="none"/>
                <w:lang w:eastAsia="zh-CN"/>
              </w:rPr>
              <w:t>并落实</w:t>
            </w:r>
            <w:r>
              <w:rPr>
                <w:rFonts w:hint="default" w:ascii="Times New Roman" w:hAnsi="Times New Roman" w:eastAsia="仿宋_GB2312" w:cs="Times New Roman"/>
                <w:color w:val="auto"/>
                <w:sz w:val="24"/>
                <w:szCs w:val="24"/>
                <w:highlight w:val="none"/>
              </w:rPr>
              <w:t>的，</w:t>
            </w:r>
            <w:r>
              <w:rPr>
                <w:rFonts w:hint="default" w:ascii="Times New Roman" w:hAnsi="Times New Roman" w:eastAsia="仿宋_GB2312" w:cs="Times New Roman"/>
                <w:color w:val="auto"/>
                <w:sz w:val="24"/>
                <w:szCs w:val="24"/>
                <w:highlight w:val="none"/>
                <w:lang w:eastAsia="zh-CN"/>
              </w:rPr>
              <w:t>扣</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分。</w:t>
            </w:r>
          </w:p>
        </w:tc>
        <w:tc>
          <w:tcPr>
            <w:tcW w:w="794" w:type="dxa"/>
            <w:noWrap w:val="0"/>
            <w:vAlign w:val="center"/>
          </w:tcPr>
          <w:p w14:paraId="07792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614" w:type="dxa"/>
            <w:noWrap w:val="0"/>
            <w:vAlign w:val="center"/>
          </w:tcPr>
          <w:p w14:paraId="3B425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50B14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32FC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noWrap w:val="0"/>
            <w:vAlign w:val="center"/>
          </w:tcPr>
          <w:p w14:paraId="4D5EB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四</w:t>
            </w:r>
            <w:r>
              <w:rPr>
                <w:rFonts w:hint="default" w:ascii="Times New Roman" w:hAnsi="Times New Roman" w:eastAsia="仿宋_GB2312" w:cs="Times New Roman"/>
                <w:color w:val="auto"/>
                <w:kern w:val="0"/>
                <w:sz w:val="24"/>
                <w:szCs w:val="24"/>
                <w:highlight w:val="none"/>
              </w:rPr>
              <w:t>、档案管理及鉴定质量方面（</w:t>
            </w:r>
            <w:r>
              <w:rPr>
                <w:rFonts w:hint="eastAsia" w:ascii="Times New Roman" w:hAnsi="Times New Roman" w:eastAsia="仿宋_GB2312" w:cs="Times New Roman"/>
                <w:color w:val="auto"/>
                <w:kern w:val="0"/>
                <w:sz w:val="24"/>
                <w:szCs w:val="24"/>
                <w:highlight w:val="none"/>
                <w:lang w:val="en-US" w:eastAsia="zh-CN"/>
              </w:rPr>
              <w:t>40</w:t>
            </w:r>
            <w:r>
              <w:rPr>
                <w:rFonts w:hint="default" w:ascii="Times New Roman" w:hAnsi="Times New Roman" w:eastAsia="仿宋_GB2312" w:cs="Times New Roman"/>
                <w:color w:val="auto"/>
                <w:kern w:val="0"/>
                <w:sz w:val="24"/>
                <w:szCs w:val="24"/>
                <w:highlight w:val="none"/>
              </w:rPr>
              <w:t>分）</w:t>
            </w:r>
          </w:p>
        </w:tc>
        <w:tc>
          <w:tcPr>
            <w:tcW w:w="3817" w:type="dxa"/>
            <w:noWrap w:val="0"/>
            <w:vAlign w:val="center"/>
          </w:tcPr>
          <w:p w14:paraId="2A9B5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rPr>
              <w:t>.文书档案：鉴定档案内材料是否齐全，内容是否符合相关规定，鉴定文书是否符合《司法鉴定文书规范》，内容是否符合相关规定。</w:t>
            </w:r>
          </w:p>
        </w:tc>
        <w:tc>
          <w:tcPr>
            <w:tcW w:w="7850" w:type="dxa"/>
            <w:noWrap w:val="0"/>
            <w:vAlign w:val="center"/>
          </w:tcPr>
          <w:p w14:paraId="65B60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详见《湖北省司法鉴定档案（文书）评查评分表》。（按照《评分表》分值的40%折算：实际得分×40%）</w:t>
            </w:r>
            <w:r>
              <w:rPr>
                <w:rFonts w:hint="default" w:ascii="Times New Roman" w:hAnsi="Times New Roman" w:eastAsia="仿宋_GB2312" w:cs="Times New Roman"/>
                <w:b/>
                <w:bCs/>
                <w:color w:val="auto"/>
                <w:kern w:val="0"/>
                <w:sz w:val="24"/>
                <w:szCs w:val="24"/>
                <w:highlight w:val="none"/>
                <w:lang w:val="en-US" w:eastAsia="zh-CN"/>
              </w:rPr>
              <w:t>（此项由专家评分）</w:t>
            </w:r>
            <w:r>
              <w:rPr>
                <w:rFonts w:hint="default" w:ascii="Times New Roman" w:hAnsi="Times New Roman" w:eastAsia="仿宋_GB2312" w:cs="Times New Roman"/>
                <w:color w:val="auto"/>
                <w:kern w:val="0"/>
                <w:sz w:val="24"/>
                <w:szCs w:val="24"/>
                <w:highlight w:val="none"/>
                <w:lang w:eastAsia="zh-CN"/>
              </w:rPr>
              <w:t>。</w:t>
            </w:r>
          </w:p>
        </w:tc>
        <w:tc>
          <w:tcPr>
            <w:tcW w:w="794" w:type="dxa"/>
            <w:noWrap w:val="0"/>
            <w:vAlign w:val="center"/>
          </w:tcPr>
          <w:p w14:paraId="17BE6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614" w:type="dxa"/>
            <w:noWrap w:val="0"/>
            <w:vAlign w:val="center"/>
          </w:tcPr>
          <w:p w14:paraId="5CD20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594" w:type="dxa"/>
            <w:noWrap w:val="0"/>
            <w:vAlign w:val="center"/>
          </w:tcPr>
          <w:p w14:paraId="34948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092F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186" w:type="dxa"/>
            <w:noWrap w:val="0"/>
            <w:vAlign w:val="center"/>
          </w:tcPr>
          <w:p w14:paraId="1D2E6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五</w:t>
            </w:r>
            <w:r>
              <w:rPr>
                <w:rFonts w:hint="default" w:ascii="Times New Roman" w:hAnsi="Times New Roman" w:eastAsia="仿宋_GB2312" w:cs="Times New Roman"/>
                <w:color w:val="auto"/>
                <w:kern w:val="0"/>
                <w:sz w:val="24"/>
                <w:szCs w:val="24"/>
                <w:highlight w:val="none"/>
              </w:rPr>
              <w:t>、鉴定人考评（</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w:t>
            </w:r>
          </w:p>
        </w:tc>
        <w:tc>
          <w:tcPr>
            <w:tcW w:w="3817" w:type="dxa"/>
            <w:noWrap w:val="0"/>
            <w:vAlign w:val="center"/>
          </w:tcPr>
          <w:p w14:paraId="1D28A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.现场</w:t>
            </w:r>
            <w:r>
              <w:rPr>
                <w:rFonts w:hint="default" w:ascii="Times New Roman" w:hAnsi="Times New Roman" w:eastAsia="仿宋_GB2312" w:cs="Times New Roman"/>
                <w:color w:val="auto"/>
                <w:sz w:val="24"/>
                <w:szCs w:val="24"/>
                <w:highlight w:val="none"/>
                <w:lang w:eastAsia="zh-CN"/>
              </w:rPr>
              <w:t>考核</w:t>
            </w:r>
            <w:r>
              <w:rPr>
                <w:rFonts w:hint="default" w:ascii="Times New Roman" w:hAnsi="Times New Roman" w:eastAsia="仿宋_GB2312" w:cs="Times New Roman"/>
                <w:color w:val="auto"/>
                <w:sz w:val="24"/>
                <w:szCs w:val="24"/>
                <w:highlight w:val="none"/>
              </w:rPr>
              <w:t>：鉴定人</w:t>
            </w:r>
            <w:r>
              <w:rPr>
                <w:rFonts w:hint="default" w:ascii="Times New Roman" w:hAnsi="Times New Roman" w:eastAsia="仿宋_GB2312" w:cs="Times New Roman"/>
                <w:color w:val="auto"/>
                <w:sz w:val="24"/>
                <w:szCs w:val="24"/>
                <w:highlight w:val="none"/>
                <w:lang w:eastAsia="zh-CN"/>
              </w:rPr>
              <w:t>执业能力以及</w:t>
            </w:r>
            <w:r>
              <w:rPr>
                <w:rFonts w:hint="default" w:ascii="Times New Roman" w:hAnsi="Times New Roman" w:eastAsia="仿宋_GB2312" w:cs="Times New Roman"/>
                <w:color w:val="auto"/>
                <w:sz w:val="24"/>
                <w:szCs w:val="24"/>
                <w:highlight w:val="none"/>
              </w:rPr>
              <w:t>是否熟知</w:t>
            </w:r>
            <w:r>
              <w:rPr>
                <w:rFonts w:hint="default" w:ascii="Times New Roman" w:hAnsi="Times New Roman" w:eastAsia="仿宋_GB2312" w:cs="Times New Roman"/>
                <w:color w:val="auto"/>
                <w:sz w:val="24"/>
                <w:szCs w:val="24"/>
                <w:highlight w:val="none"/>
                <w:lang w:eastAsia="zh-CN"/>
              </w:rPr>
              <w:t>相关规定</w:t>
            </w:r>
            <w:r>
              <w:rPr>
                <w:rFonts w:hint="default" w:ascii="Times New Roman" w:hAnsi="Times New Roman" w:eastAsia="仿宋_GB2312" w:cs="Times New Roman"/>
                <w:color w:val="auto"/>
                <w:sz w:val="24"/>
                <w:szCs w:val="24"/>
                <w:highlight w:val="none"/>
              </w:rPr>
              <w:t>。</w:t>
            </w:r>
          </w:p>
        </w:tc>
        <w:tc>
          <w:tcPr>
            <w:tcW w:w="7850" w:type="dxa"/>
            <w:noWrap w:val="0"/>
            <w:vAlign w:val="center"/>
          </w:tcPr>
          <w:p w14:paraId="6F407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详见</w:t>
            </w:r>
            <w:r>
              <w:rPr>
                <w:rFonts w:hint="eastAsia" w:ascii="Times New Roman" w:hAnsi="Times New Roman" w:eastAsia="仿宋_GB2312" w:cs="Times New Roman"/>
                <w:color w:val="auto"/>
                <w:kern w:val="0"/>
                <w:sz w:val="24"/>
                <w:szCs w:val="24"/>
                <w:highlight w:val="none"/>
                <w:lang w:val="en-US" w:eastAsia="zh-CN"/>
              </w:rPr>
              <w:t>两个</w:t>
            </w:r>
            <w:r>
              <w:rPr>
                <w:rFonts w:hint="default" w:ascii="Times New Roman" w:hAnsi="Times New Roman" w:eastAsia="仿宋_GB2312" w:cs="Times New Roman"/>
                <w:color w:val="auto"/>
                <w:kern w:val="0"/>
                <w:sz w:val="24"/>
                <w:szCs w:val="24"/>
                <w:highlight w:val="none"/>
                <w:lang w:val="en-US" w:eastAsia="zh-CN"/>
              </w:rPr>
              <w:t>《评审细则》中人员专业能力要求</w:t>
            </w:r>
            <w:r>
              <w:rPr>
                <w:rFonts w:hint="default" w:ascii="Times New Roman" w:hAnsi="Times New Roman" w:eastAsia="仿宋_GB2312" w:cs="Times New Roman"/>
                <w:b/>
                <w:bCs/>
                <w:color w:val="auto"/>
                <w:kern w:val="0"/>
                <w:sz w:val="24"/>
                <w:szCs w:val="24"/>
                <w:highlight w:val="none"/>
                <w:lang w:val="en-US" w:eastAsia="zh-CN"/>
              </w:rPr>
              <w:t>（此项由专家评分）</w:t>
            </w:r>
            <w:r>
              <w:rPr>
                <w:rFonts w:hint="default" w:ascii="Times New Roman" w:hAnsi="Times New Roman" w:eastAsia="仿宋_GB2312" w:cs="Times New Roman"/>
                <w:color w:val="auto"/>
                <w:kern w:val="0"/>
                <w:sz w:val="24"/>
                <w:szCs w:val="24"/>
                <w:highlight w:val="none"/>
                <w:lang w:val="en-US" w:eastAsia="zh-CN"/>
              </w:rPr>
              <w:t>。</w:t>
            </w:r>
          </w:p>
        </w:tc>
        <w:tc>
          <w:tcPr>
            <w:tcW w:w="794" w:type="dxa"/>
            <w:noWrap w:val="0"/>
            <w:vAlign w:val="center"/>
          </w:tcPr>
          <w:p w14:paraId="24359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kern w:val="0"/>
                <w:sz w:val="24"/>
                <w:szCs w:val="24"/>
                <w:highlight w:val="none"/>
              </w:rPr>
            </w:pPr>
          </w:p>
        </w:tc>
        <w:tc>
          <w:tcPr>
            <w:tcW w:w="614" w:type="dxa"/>
            <w:noWrap w:val="0"/>
            <w:vAlign w:val="center"/>
          </w:tcPr>
          <w:p w14:paraId="60B02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75B22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p>
        </w:tc>
      </w:tr>
      <w:tr w14:paraId="0463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86" w:type="dxa"/>
            <w:vMerge w:val="restart"/>
            <w:noWrap w:val="0"/>
            <w:vAlign w:val="center"/>
          </w:tcPr>
          <w:p w14:paraId="65A4B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eastAsia="zh-CN"/>
              </w:rPr>
              <w:t>六</w:t>
            </w:r>
            <w:r>
              <w:rPr>
                <w:rFonts w:hint="default" w:ascii="Times New Roman" w:hAnsi="Times New Roman" w:eastAsia="仿宋_GB2312" w:cs="Times New Roman"/>
                <w:color w:val="auto"/>
                <w:kern w:val="0"/>
                <w:sz w:val="24"/>
                <w:szCs w:val="24"/>
                <w:highlight w:val="none"/>
              </w:rPr>
              <w:t>、加分项目（</w:t>
            </w:r>
            <w:r>
              <w:rPr>
                <w:rFonts w:hint="eastAsia" w:ascii="Times New Roman" w:hAnsi="Times New Roman" w:eastAsia="仿宋_GB2312" w:cs="Times New Roman"/>
                <w:color w:val="auto"/>
                <w:kern w:val="0"/>
                <w:sz w:val="24"/>
                <w:szCs w:val="24"/>
                <w:highlight w:val="none"/>
                <w:lang w:val="en-US" w:eastAsia="zh-CN"/>
              </w:rPr>
              <w:t>5</w:t>
            </w:r>
            <w:r>
              <w:rPr>
                <w:rFonts w:hint="default" w:ascii="Times New Roman" w:hAnsi="Times New Roman" w:eastAsia="仿宋_GB2312" w:cs="Times New Roman"/>
                <w:color w:val="auto"/>
                <w:kern w:val="0"/>
                <w:sz w:val="24"/>
                <w:szCs w:val="24"/>
                <w:highlight w:val="none"/>
              </w:rPr>
              <w:t>分为限）</w:t>
            </w:r>
          </w:p>
        </w:tc>
        <w:tc>
          <w:tcPr>
            <w:tcW w:w="3817" w:type="dxa"/>
            <w:noWrap w:val="0"/>
            <w:vAlign w:val="center"/>
          </w:tcPr>
          <w:p w14:paraId="51AA0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r>
              <w:rPr>
                <w:rFonts w:hint="default"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rPr>
              <w:t>.科学研究：有省、市表彰项目，或者</w:t>
            </w:r>
            <w:r>
              <w:rPr>
                <w:rFonts w:hint="default" w:ascii="Times New Roman" w:hAnsi="Times New Roman" w:eastAsia="仿宋_GB2312" w:cs="Times New Roman"/>
                <w:color w:val="auto"/>
                <w:kern w:val="0"/>
                <w:sz w:val="24"/>
                <w:szCs w:val="24"/>
                <w:highlight w:val="none"/>
                <w:lang w:eastAsia="zh-CN"/>
              </w:rPr>
              <w:t>发表</w:t>
            </w:r>
            <w:r>
              <w:rPr>
                <w:rFonts w:hint="default" w:ascii="Times New Roman" w:hAnsi="Times New Roman" w:eastAsia="仿宋_GB2312" w:cs="Times New Roman"/>
                <w:color w:val="auto"/>
                <w:kern w:val="0"/>
                <w:sz w:val="24"/>
                <w:szCs w:val="24"/>
                <w:highlight w:val="none"/>
              </w:rPr>
              <w:t>文章，</w:t>
            </w:r>
            <w:r>
              <w:rPr>
                <w:rFonts w:hint="default" w:ascii="Times New Roman" w:hAnsi="Times New Roman" w:eastAsia="仿宋_GB2312" w:cs="Times New Roman"/>
                <w:color w:val="auto"/>
                <w:kern w:val="0"/>
                <w:sz w:val="24"/>
                <w:szCs w:val="24"/>
                <w:highlight w:val="none"/>
                <w:lang w:eastAsia="zh-CN"/>
              </w:rPr>
              <w:t>或者获得专利的，</w:t>
            </w:r>
            <w:r>
              <w:rPr>
                <w:rFonts w:hint="default" w:ascii="Times New Roman" w:hAnsi="Times New Roman" w:eastAsia="仿宋_GB2312" w:cs="Times New Roman"/>
                <w:color w:val="auto"/>
                <w:kern w:val="0"/>
                <w:sz w:val="24"/>
                <w:szCs w:val="24"/>
                <w:highlight w:val="none"/>
              </w:rPr>
              <w:t>或者</w:t>
            </w:r>
            <w:r>
              <w:rPr>
                <w:rFonts w:hint="default" w:ascii="Times New Roman" w:hAnsi="Times New Roman" w:eastAsia="仿宋_GB2312" w:cs="Times New Roman"/>
                <w:color w:val="auto"/>
                <w:kern w:val="0"/>
                <w:sz w:val="24"/>
                <w:szCs w:val="24"/>
                <w:highlight w:val="none"/>
                <w:lang w:eastAsia="zh-CN"/>
              </w:rPr>
              <w:t>案例入选司法部案例库。</w:t>
            </w:r>
          </w:p>
        </w:tc>
        <w:tc>
          <w:tcPr>
            <w:tcW w:w="7850" w:type="dxa"/>
            <w:noWrap w:val="0"/>
            <w:vAlign w:val="center"/>
          </w:tcPr>
          <w:p w14:paraId="0C228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获</w:t>
            </w:r>
            <w:r>
              <w:rPr>
                <w:rFonts w:hint="default" w:ascii="Times New Roman" w:hAnsi="Times New Roman" w:eastAsia="仿宋_GB2312" w:cs="Times New Roman"/>
                <w:color w:val="auto"/>
                <w:kern w:val="0"/>
                <w:sz w:val="24"/>
                <w:szCs w:val="24"/>
                <w:highlight w:val="none"/>
                <w:lang w:eastAsia="zh-CN"/>
              </w:rPr>
              <w:t>国家、</w:t>
            </w:r>
            <w:r>
              <w:rPr>
                <w:rFonts w:hint="default" w:ascii="Times New Roman" w:hAnsi="Times New Roman" w:eastAsia="仿宋_GB2312" w:cs="Times New Roman"/>
                <w:color w:val="auto"/>
                <w:kern w:val="0"/>
                <w:sz w:val="24"/>
                <w:szCs w:val="24"/>
                <w:highlight w:val="none"/>
              </w:rPr>
              <w:t>省、市表彰的，分别加</w:t>
            </w:r>
            <w:r>
              <w:rPr>
                <w:rFonts w:hint="eastAsia" w:ascii="Times New Roman" w:hAnsi="Times New Roman" w:eastAsia="仿宋_GB2312" w:cs="Times New Roman"/>
                <w:color w:val="auto"/>
                <w:kern w:val="0"/>
                <w:sz w:val="24"/>
                <w:szCs w:val="24"/>
                <w:highlight w:val="none"/>
                <w:lang w:val="en-US" w:eastAsia="zh-CN"/>
              </w:rPr>
              <w:t>1.5</w:t>
            </w:r>
            <w:r>
              <w:rPr>
                <w:rFonts w:hint="default" w:ascii="Times New Roman" w:hAnsi="Times New Roman" w:eastAsia="仿宋_GB2312" w:cs="Times New Roman"/>
                <w:color w:val="auto"/>
                <w:kern w:val="0"/>
                <w:sz w:val="24"/>
                <w:szCs w:val="24"/>
                <w:highlight w:val="none"/>
                <w:lang w:val="en-US" w:eastAsia="zh-CN"/>
              </w:rPr>
              <w:t>分、</w:t>
            </w:r>
            <w:r>
              <w:rPr>
                <w:rFonts w:hint="eastAsia"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rPr>
              <w:t>分、</w:t>
            </w:r>
            <w:r>
              <w:rPr>
                <w:rFonts w:hint="eastAsia" w:ascii="Times New Roman" w:hAnsi="Times New Roman" w:eastAsia="仿宋_GB2312" w:cs="Times New Roman"/>
                <w:color w:val="auto"/>
                <w:kern w:val="0"/>
                <w:sz w:val="24"/>
                <w:szCs w:val="24"/>
                <w:highlight w:val="none"/>
                <w:lang w:val="en-US" w:eastAsia="zh-CN"/>
              </w:rPr>
              <w:t>0.5</w:t>
            </w:r>
            <w:r>
              <w:rPr>
                <w:rFonts w:hint="default" w:ascii="Times New Roman" w:hAnsi="Times New Roman" w:eastAsia="仿宋_GB2312" w:cs="Times New Roman"/>
                <w:color w:val="auto"/>
                <w:kern w:val="0"/>
                <w:sz w:val="24"/>
                <w:szCs w:val="24"/>
                <w:highlight w:val="none"/>
              </w:rPr>
              <w:t>分；在国家、省级刊物上发表文章的，分别加</w:t>
            </w:r>
            <w:r>
              <w:rPr>
                <w:rFonts w:hint="eastAsia"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rPr>
              <w:t>分、</w:t>
            </w:r>
            <w:r>
              <w:rPr>
                <w:rFonts w:hint="eastAsia" w:ascii="Times New Roman" w:hAnsi="Times New Roman" w:eastAsia="仿宋_GB2312" w:cs="Times New Roman"/>
                <w:color w:val="auto"/>
                <w:kern w:val="0"/>
                <w:sz w:val="24"/>
                <w:szCs w:val="24"/>
                <w:highlight w:val="none"/>
                <w:lang w:val="en-US" w:eastAsia="zh-CN"/>
              </w:rPr>
              <w:t>0.5</w:t>
            </w:r>
            <w:r>
              <w:rPr>
                <w:rFonts w:hint="default" w:ascii="Times New Roman" w:hAnsi="Times New Roman" w:eastAsia="仿宋_GB2312" w:cs="Times New Roman"/>
                <w:color w:val="auto"/>
                <w:kern w:val="0"/>
                <w:sz w:val="24"/>
                <w:szCs w:val="24"/>
                <w:highlight w:val="none"/>
              </w:rPr>
              <w:t>分；</w:t>
            </w:r>
            <w:r>
              <w:rPr>
                <w:rFonts w:hint="default" w:ascii="Times New Roman" w:hAnsi="Times New Roman" w:eastAsia="仿宋_GB2312" w:cs="Times New Roman"/>
                <w:color w:val="auto"/>
                <w:kern w:val="0"/>
                <w:sz w:val="24"/>
                <w:szCs w:val="24"/>
                <w:highlight w:val="none"/>
                <w:lang w:val="en-US" w:eastAsia="zh-CN"/>
              </w:rPr>
              <w:t>以鉴定机构名义</w:t>
            </w:r>
            <w:r>
              <w:rPr>
                <w:rFonts w:hint="default" w:ascii="Times New Roman" w:hAnsi="Times New Roman" w:eastAsia="仿宋_GB2312" w:cs="Times New Roman"/>
                <w:color w:val="auto"/>
                <w:kern w:val="0"/>
                <w:sz w:val="24"/>
                <w:szCs w:val="24"/>
                <w:highlight w:val="none"/>
                <w:lang w:eastAsia="zh-CN"/>
              </w:rPr>
              <w:t>获得国家专利的，加</w:t>
            </w:r>
            <w:r>
              <w:rPr>
                <w:rFonts w:hint="default" w:ascii="Times New Roman" w:hAnsi="Times New Roman" w:eastAsia="仿宋_GB2312" w:cs="Times New Roman"/>
                <w:color w:val="auto"/>
                <w:kern w:val="0"/>
                <w:sz w:val="24"/>
                <w:szCs w:val="24"/>
                <w:highlight w:val="none"/>
                <w:lang w:val="en-US" w:eastAsia="zh-CN"/>
              </w:rPr>
              <w:t>3分；</w:t>
            </w:r>
            <w:r>
              <w:rPr>
                <w:rFonts w:hint="default" w:ascii="Times New Roman" w:hAnsi="Times New Roman" w:eastAsia="仿宋_GB2312" w:cs="Times New Roman"/>
                <w:color w:val="auto"/>
                <w:kern w:val="0"/>
                <w:sz w:val="24"/>
                <w:szCs w:val="24"/>
                <w:highlight w:val="none"/>
                <w:lang w:eastAsia="zh-CN"/>
              </w:rPr>
              <w:t>案例入选司法部案例库的，</w:t>
            </w:r>
            <w:r>
              <w:rPr>
                <w:rFonts w:hint="default" w:ascii="Times New Roman" w:hAnsi="Times New Roman" w:eastAsia="仿宋_GB2312" w:cs="Times New Roman"/>
                <w:color w:val="auto"/>
                <w:kern w:val="0"/>
                <w:sz w:val="24"/>
                <w:szCs w:val="24"/>
                <w:highlight w:val="none"/>
                <w:lang w:val="en-US" w:eastAsia="zh-CN"/>
              </w:rPr>
              <w:t>5篇及以上</w:t>
            </w:r>
            <w:r>
              <w:rPr>
                <w:rFonts w:hint="default" w:ascii="Times New Roman" w:hAnsi="Times New Roman" w:eastAsia="仿宋_GB2312" w:cs="Times New Roman"/>
                <w:color w:val="auto"/>
                <w:kern w:val="0"/>
                <w:sz w:val="24"/>
                <w:szCs w:val="24"/>
                <w:highlight w:val="none"/>
                <w:lang w:eastAsia="zh-CN"/>
              </w:rPr>
              <w:t>加</w:t>
            </w:r>
            <w:r>
              <w:rPr>
                <w:rFonts w:hint="eastAsia" w:ascii="Times New Roman" w:hAnsi="Times New Roman" w:eastAsia="仿宋_GB2312" w:cs="Times New Roman"/>
                <w:color w:val="auto"/>
                <w:kern w:val="0"/>
                <w:sz w:val="24"/>
                <w:szCs w:val="24"/>
                <w:highlight w:val="none"/>
                <w:lang w:val="en-US" w:eastAsia="zh-CN"/>
              </w:rPr>
              <w:t>1.5</w:t>
            </w:r>
            <w:r>
              <w:rPr>
                <w:rFonts w:hint="default" w:ascii="Times New Roman" w:hAnsi="Times New Roman" w:eastAsia="仿宋_GB2312" w:cs="Times New Roman"/>
                <w:color w:val="auto"/>
                <w:kern w:val="0"/>
                <w:sz w:val="24"/>
                <w:szCs w:val="24"/>
                <w:highlight w:val="none"/>
                <w:lang w:val="en-US" w:eastAsia="zh-CN"/>
              </w:rPr>
              <w:t>分，3至4篇加</w:t>
            </w:r>
            <w:r>
              <w:rPr>
                <w:rFonts w:hint="eastAsia"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val="en-US" w:eastAsia="zh-CN"/>
              </w:rPr>
              <w:t>分</w:t>
            </w:r>
            <w:r>
              <w:rPr>
                <w:rFonts w:hint="default"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1至2篇加</w:t>
            </w:r>
            <w:r>
              <w:rPr>
                <w:rFonts w:hint="eastAsia" w:ascii="Times New Roman" w:hAnsi="Times New Roman" w:eastAsia="仿宋_GB2312" w:cs="Times New Roman"/>
                <w:color w:val="auto"/>
                <w:kern w:val="0"/>
                <w:sz w:val="24"/>
                <w:szCs w:val="24"/>
                <w:highlight w:val="none"/>
                <w:lang w:val="en-US" w:eastAsia="zh-CN"/>
              </w:rPr>
              <w:t>0.5</w:t>
            </w:r>
            <w:r>
              <w:rPr>
                <w:rFonts w:hint="default" w:ascii="Times New Roman" w:hAnsi="Times New Roman" w:eastAsia="仿宋_GB2312" w:cs="Times New Roman"/>
                <w:color w:val="auto"/>
                <w:kern w:val="0"/>
                <w:sz w:val="24"/>
                <w:szCs w:val="24"/>
                <w:highlight w:val="none"/>
                <w:lang w:val="en-US" w:eastAsia="zh-CN"/>
              </w:rPr>
              <w:t>分。</w:t>
            </w:r>
          </w:p>
        </w:tc>
        <w:tc>
          <w:tcPr>
            <w:tcW w:w="794" w:type="dxa"/>
            <w:noWrap w:val="0"/>
            <w:vAlign w:val="center"/>
          </w:tcPr>
          <w:p w14:paraId="6239B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614" w:type="dxa"/>
            <w:vMerge w:val="restart"/>
            <w:noWrap w:val="0"/>
            <w:vAlign w:val="center"/>
          </w:tcPr>
          <w:p w14:paraId="5A879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53923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kern w:val="0"/>
                <w:sz w:val="24"/>
                <w:szCs w:val="24"/>
                <w:highlight w:val="none"/>
              </w:rPr>
            </w:pPr>
          </w:p>
        </w:tc>
      </w:tr>
      <w:tr w14:paraId="36A4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86" w:type="dxa"/>
            <w:vMerge w:val="continue"/>
            <w:noWrap w:val="0"/>
            <w:vAlign w:val="center"/>
          </w:tcPr>
          <w:p w14:paraId="72442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highlight w:val="none"/>
              </w:rPr>
            </w:pPr>
          </w:p>
        </w:tc>
        <w:tc>
          <w:tcPr>
            <w:tcW w:w="3817" w:type="dxa"/>
            <w:noWrap w:val="0"/>
            <w:vAlign w:val="center"/>
          </w:tcPr>
          <w:p w14:paraId="62114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.宣传报道：被正面宣传报道。</w:t>
            </w:r>
          </w:p>
        </w:tc>
        <w:tc>
          <w:tcPr>
            <w:tcW w:w="7850" w:type="dxa"/>
            <w:noWrap w:val="0"/>
            <w:vAlign w:val="center"/>
          </w:tcPr>
          <w:p w14:paraId="27554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rPr>
              <w:t>在</w:t>
            </w:r>
            <w:r>
              <w:rPr>
                <w:rFonts w:hint="default" w:ascii="Times New Roman" w:hAnsi="Times New Roman" w:eastAsia="仿宋_GB2312" w:cs="Times New Roman"/>
                <w:color w:val="auto"/>
                <w:sz w:val="24"/>
                <w:szCs w:val="24"/>
                <w:highlight w:val="none"/>
                <w:lang w:eastAsia="zh-CN"/>
              </w:rPr>
              <w:t>中央、</w:t>
            </w:r>
            <w:r>
              <w:rPr>
                <w:rFonts w:hint="default" w:ascii="Times New Roman" w:hAnsi="Times New Roman" w:eastAsia="仿宋_GB2312" w:cs="Times New Roman"/>
                <w:color w:val="auto"/>
                <w:sz w:val="24"/>
                <w:szCs w:val="24"/>
                <w:highlight w:val="none"/>
              </w:rPr>
              <w:t>省、市主流媒体刊登正面报道新闻的，一篇分别加</w:t>
            </w:r>
            <w:r>
              <w:rPr>
                <w:rFonts w:hint="eastAsia"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分、</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rPr>
              <w:t>分</w:t>
            </w:r>
            <w:r>
              <w:rPr>
                <w:rFonts w:hint="default" w:ascii="Times New Roman" w:hAnsi="Times New Roman" w:eastAsia="仿宋_GB2312" w:cs="Times New Roman"/>
                <w:color w:val="auto"/>
                <w:sz w:val="24"/>
                <w:szCs w:val="24"/>
                <w:highlight w:val="none"/>
                <w:lang w:eastAsia="zh-CN"/>
              </w:rPr>
              <w:t>，被司法部、省厅简报或门户网站宣传的，一篇分别加</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0.5</w:t>
            </w:r>
            <w:r>
              <w:rPr>
                <w:rFonts w:hint="default" w:ascii="Times New Roman" w:hAnsi="Times New Roman" w:eastAsia="仿宋_GB2312" w:cs="Times New Roman"/>
                <w:color w:val="auto"/>
                <w:sz w:val="24"/>
                <w:szCs w:val="24"/>
                <w:highlight w:val="none"/>
                <w:lang w:val="en-US" w:eastAsia="zh-CN"/>
              </w:rPr>
              <w:t>分，以上</w:t>
            </w:r>
            <w:r>
              <w:rPr>
                <w:rFonts w:hint="default" w:ascii="Times New Roman" w:hAnsi="Times New Roman" w:eastAsia="仿宋_GB2312" w:cs="Times New Roman"/>
                <w:color w:val="auto"/>
                <w:sz w:val="24"/>
                <w:szCs w:val="24"/>
                <w:highlight w:val="none"/>
                <w:lang w:eastAsia="zh-CN"/>
              </w:rPr>
              <w:t>相同内容者以最高级别加分，不重复加分</w:t>
            </w:r>
            <w:r>
              <w:rPr>
                <w:rFonts w:hint="default" w:ascii="Times New Roman" w:hAnsi="Times New Roman" w:eastAsia="仿宋_GB2312" w:cs="Times New Roman"/>
                <w:color w:val="auto"/>
                <w:sz w:val="24"/>
                <w:szCs w:val="24"/>
                <w:highlight w:val="none"/>
              </w:rPr>
              <w:t>。</w:t>
            </w:r>
          </w:p>
        </w:tc>
        <w:tc>
          <w:tcPr>
            <w:tcW w:w="794" w:type="dxa"/>
            <w:noWrap w:val="0"/>
            <w:vAlign w:val="center"/>
          </w:tcPr>
          <w:p w14:paraId="1AE1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rPr>
              <w:t>　</w:t>
            </w:r>
          </w:p>
        </w:tc>
        <w:tc>
          <w:tcPr>
            <w:tcW w:w="614" w:type="dxa"/>
            <w:vMerge w:val="continue"/>
            <w:noWrap w:val="0"/>
            <w:vAlign w:val="center"/>
          </w:tcPr>
          <w:p w14:paraId="26F16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kern w:val="0"/>
                <w:sz w:val="24"/>
                <w:szCs w:val="24"/>
                <w:highlight w:val="none"/>
              </w:rPr>
            </w:pPr>
          </w:p>
        </w:tc>
        <w:tc>
          <w:tcPr>
            <w:tcW w:w="594" w:type="dxa"/>
            <w:noWrap w:val="0"/>
            <w:vAlign w:val="center"/>
          </w:tcPr>
          <w:p w14:paraId="28BFB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color w:val="auto"/>
                <w:kern w:val="0"/>
                <w:sz w:val="24"/>
                <w:szCs w:val="24"/>
                <w:highlight w:val="none"/>
              </w:rPr>
            </w:pPr>
          </w:p>
        </w:tc>
      </w:tr>
      <w:tr w14:paraId="1911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4855" w:type="dxa"/>
            <w:gridSpan w:val="6"/>
            <w:noWrap w:val="0"/>
            <w:vAlign w:val="center"/>
          </w:tcPr>
          <w:p w14:paraId="703F7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outlineLvl w:val="9"/>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bCs/>
                <w:color w:val="auto"/>
                <w:sz w:val="24"/>
                <w:szCs w:val="24"/>
                <w:highlight w:val="none"/>
              </w:rPr>
              <w:t>总  分</w:t>
            </w:r>
          </w:p>
        </w:tc>
      </w:tr>
    </w:tbl>
    <w:p w14:paraId="23B77B0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jc w:val="left"/>
        <w:textAlignment w:val="auto"/>
        <w:outlineLvl w:val="9"/>
        <w:rPr>
          <w:rFonts w:hint="default" w:ascii="Times New Roman" w:hAnsi="Times New Roman" w:eastAsia="方正楷体_GBK" w:cs="Times New Roman"/>
          <w:color w:val="auto"/>
          <w:sz w:val="21"/>
          <w:szCs w:val="21"/>
          <w:highlight w:val="none"/>
          <w:lang w:val="en-US" w:eastAsia="zh-CN"/>
        </w:rPr>
      </w:pPr>
      <w:r>
        <w:rPr>
          <w:rFonts w:hint="default" w:ascii="Times New Roman" w:hAnsi="Times New Roman" w:eastAsia="方正楷体_GBK" w:cs="Times New Roman"/>
          <w:color w:val="auto"/>
          <w:sz w:val="21"/>
          <w:szCs w:val="21"/>
          <w:highlight w:val="none"/>
          <w:lang w:val="en-US" w:eastAsia="zh-CN"/>
        </w:rPr>
        <w:t>说明：1.以上项目如涉及具体时间，其涉及数据的时间段为202</w:t>
      </w:r>
      <w:r>
        <w:rPr>
          <w:rFonts w:hint="eastAsia" w:ascii="Times New Roman" w:hAnsi="Times New Roman" w:eastAsia="方正楷体_GBK" w:cs="Times New Roman"/>
          <w:color w:val="auto"/>
          <w:sz w:val="21"/>
          <w:szCs w:val="21"/>
          <w:highlight w:val="none"/>
          <w:lang w:val="en-US" w:eastAsia="zh-CN"/>
        </w:rPr>
        <w:t>4</w:t>
      </w:r>
      <w:r>
        <w:rPr>
          <w:rFonts w:hint="default" w:ascii="Times New Roman" w:hAnsi="Times New Roman" w:eastAsia="方正楷体_GBK" w:cs="Times New Roman"/>
          <w:color w:val="auto"/>
          <w:sz w:val="21"/>
          <w:szCs w:val="21"/>
          <w:highlight w:val="none"/>
          <w:lang w:val="en-US" w:eastAsia="zh-CN"/>
        </w:rPr>
        <w:t>年</w:t>
      </w:r>
      <w:r>
        <w:rPr>
          <w:rFonts w:hint="eastAsia" w:ascii="Times New Roman" w:hAnsi="Times New Roman" w:eastAsia="方正楷体_GBK" w:cs="Times New Roman"/>
          <w:color w:val="auto"/>
          <w:sz w:val="21"/>
          <w:szCs w:val="21"/>
          <w:highlight w:val="none"/>
          <w:lang w:val="en-US" w:eastAsia="zh-CN"/>
        </w:rPr>
        <w:t>6</w:t>
      </w:r>
      <w:r>
        <w:rPr>
          <w:rFonts w:hint="default" w:ascii="Times New Roman" w:hAnsi="Times New Roman" w:eastAsia="方正楷体_GBK" w:cs="Times New Roman"/>
          <w:color w:val="auto"/>
          <w:sz w:val="21"/>
          <w:szCs w:val="21"/>
          <w:highlight w:val="none"/>
          <w:lang w:val="en-US" w:eastAsia="zh-CN"/>
        </w:rPr>
        <w:t>月至202</w:t>
      </w:r>
      <w:r>
        <w:rPr>
          <w:rFonts w:hint="eastAsia" w:ascii="Times New Roman" w:hAnsi="Times New Roman" w:eastAsia="方正楷体_GBK" w:cs="Times New Roman"/>
          <w:color w:val="auto"/>
          <w:sz w:val="21"/>
          <w:szCs w:val="21"/>
          <w:highlight w:val="none"/>
          <w:lang w:val="en-US" w:eastAsia="zh-CN"/>
        </w:rPr>
        <w:t>5</w:t>
      </w:r>
      <w:r>
        <w:rPr>
          <w:rFonts w:hint="default" w:ascii="Times New Roman" w:hAnsi="Times New Roman" w:eastAsia="方正楷体_GBK" w:cs="Times New Roman"/>
          <w:color w:val="auto"/>
          <w:sz w:val="21"/>
          <w:szCs w:val="21"/>
          <w:highlight w:val="none"/>
          <w:lang w:val="en-US" w:eastAsia="zh-CN"/>
        </w:rPr>
        <w:t>年</w:t>
      </w:r>
      <w:r>
        <w:rPr>
          <w:rFonts w:hint="eastAsia" w:ascii="Times New Roman" w:hAnsi="Times New Roman" w:eastAsia="方正楷体_GBK" w:cs="Times New Roman"/>
          <w:color w:val="auto"/>
          <w:sz w:val="21"/>
          <w:szCs w:val="21"/>
          <w:highlight w:val="none"/>
          <w:lang w:val="en-US" w:eastAsia="zh-CN"/>
        </w:rPr>
        <w:t>6</w:t>
      </w:r>
      <w:r>
        <w:rPr>
          <w:rFonts w:hint="default" w:ascii="Times New Roman" w:hAnsi="Times New Roman" w:eastAsia="方正楷体_GBK" w:cs="Times New Roman"/>
          <w:color w:val="auto"/>
          <w:sz w:val="21"/>
          <w:szCs w:val="21"/>
          <w:highlight w:val="none"/>
          <w:lang w:val="en-US" w:eastAsia="zh-CN"/>
        </w:rPr>
        <w:t>月。</w:t>
      </w:r>
    </w:p>
    <w:p w14:paraId="1823A93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jc w:val="left"/>
        <w:textAlignment w:val="auto"/>
        <w:outlineLvl w:val="9"/>
        <w:rPr>
          <w:rFonts w:hint="default" w:ascii="Times New Roman" w:hAnsi="Times New Roman" w:eastAsia="方正楷体_GBK" w:cs="Times New Roman"/>
          <w:color w:val="auto"/>
          <w:sz w:val="21"/>
          <w:szCs w:val="21"/>
          <w:highlight w:val="none"/>
          <w:lang w:val="en-US" w:eastAsia="zh-CN"/>
        </w:rPr>
      </w:pPr>
      <w:r>
        <w:rPr>
          <w:rFonts w:hint="default" w:ascii="Times New Roman" w:hAnsi="Times New Roman" w:eastAsia="方正楷体_GBK" w:cs="Times New Roman"/>
          <w:color w:val="auto"/>
          <w:sz w:val="21"/>
          <w:szCs w:val="21"/>
          <w:highlight w:val="none"/>
          <w:lang w:val="en-US" w:eastAsia="zh-CN"/>
        </w:rPr>
        <w:t xml:space="preserve">          2.以上项目的第一项、第二项的总分为50分，扣完为止；</w:t>
      </w:r>
    </w:p>
    <w:p w14:paraId="0F740DC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jc w:val="left"/>
        <w:textAlignment w:val="auto"/>
        <w:outlineLvl w:val="9"/>
        <w:rPr>
          <w:rFonts w:hint="default" w:ascii="Times New Roman" w:hAnsi="Times New Roman" w:eastAsia="方正楷体_GBK" w:cs="Times New Roman"/>
          <w:color w:val="auto"/>
          <w:sz w:val="21"/>
          <w:szCs w:val="21"/>
          <w:highlight w:val="none"/>
          <w:lang w:val="en-US" w:eastAsia="zh-CN"/>
        </w:rPr>
      </w:pPr>
      <w:r>
        <w:rPr>
          <w:rFonts w:hint="default" w:ascii="Times New Roman" w:hAnsi="Times New Roman" w:eastAsia="方正楷体_GBK" w:cs="Times New Roman"/>
          <w:color w:val="auto"/>
          <w:sz w:val="21"/>
          <w:szCs w:val="21"/>
          <w:highlight w:val="none"/>
          <w:lang w:val="en-US" w:eastAsia="zh-CN"/>
        </w:rPr>
        <w:t xml:space="preserve">          3.总分为100分，90分以上为优秀，80-89分为合格，60-79分为基本合格，60分以下为不合格。</w:t>
      </w:r>
    </w:p>
    <w:p w14:paraId="28361AC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jc w:val="left"/>
        <w:textAlignment w:val="auto"/>
        <w:outlineLvl w:val="9"/>
        <w:rPr>
          <w:rFonts w:hint="default" w:ascii="Times New Roman" w:hAnsi="Times New Roman" w:eastAsia="方正楷体_GBK" w:cs="Times New Roman"/>
          <w:color w:val="auto"/>
          <w:sz w:val="21"/>
          <w:szCs w:val="21"/>
          <w:highlight w:val="none"/>
          <w:lang w:val="en-US" w:eastAsia="zh-CN"/>
        </w:rPr>
      </w:pPr>
      <w:r>
        <w:rPr>
          <w:rFonts w:hint="default" w:ascii="Times New Roman" w:hAnsi="Times New Roman" w:eastAsia="方正楷体_GBK" w:cs="Times New Roman"/>
          <w:color w:val="auto"/>
          <w:sz w:val="21"/>
          <w:szCs w:val="21"/>
          <w:highlight w:val="none"/>
          <w:lang w:val="en-US" w:eastAsia="zh-CN"/>
        </w:rPr>
        <w:t xml:space="preserve">         检查人员签名：           执法证号：                              202</w:t>
      </w:r>
      <w:r>
        <w:rPr>
          <w:rFonts w:hint="eastAsia" w:ascii="Times New Roman" w:hAnsi="Times New Roman" w:eastAsia="方正楷体_GBK" w:cs="Times New Roman"/>
          <w:color w:val="auto"/>
          <w:sz w:val="21"/>
          <w:szCs w:val="21"/>
          <w:highlight w:val="none"/>
          <w:lang w:val="en-US" w:eastAsia="zh-CN"/>
        </w:rPr>
        <w:t>5</w:t>
      </w:r>
      <w:r>
        <w:rPr>
          <w:rFonts w:hint="default" w:ascii="Times New Roman" w:hAnsi="Times New Roman" w:eastAsia="方正楷体_GBK" w:cs="Times New Roman"/>
          <w:color w:val="auto"/>
          <w:sz w:val="21"/>
          <w:szCs w:val="21"/>
          <w:highlight w:val="none"/>
          <w:lang w:val="en-US" w:eastAsia="zh-CN"/>
        </w:rPr>
        <w:t>年  月  日</w:t>
      </w:r>
    </w:p>
    <w:p w14:paraId="6203BAA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jc w:val="left"/>
        <w:textAlignment w:val="auto"/>
        <w:outlineLvl w:val="9"/>
        <w:rPr>
          <w:rFonts w:hint="default" w:ascii="Times New Roman" w:hAnsi="Times New Roman" w:eastAsia="方正楷体_GBK" w:cs="Times New Roman"/>
          <w:color w:val="auto"/>
          <w:sz w:val="21"/>
          <w:szCs w:val="21"/>
          <w:highlight w:val="none"/>
          <w:lang w:val="en-US" w:eastAsia="zh-CN"/>
        </w:rPr>
      </w:pPr>
      <w:r>
        <w:rPr>
          <w:rFonts w:hint="default" w:ascii="Times New Roman" w:hAnsi="Times New Roman" w:eastAsia="方正楷体_GBK" w:cs="Times New Roman"/>
          <w:color w:val="auto"/>
          <w:sz w:val="21"/>
          <w:szCs w:val="21"/>
          <w:highlight w:val="none"/>
          <w:lang w:val="en-US" w:eastAsia="zh-CN"/>
        </w:rPr>
        <w:t xml:space="preserve">         检查人员签名：           执法证号：                              202</w:t>
      </w:r>
      <w:r>
        <w:rPr>
          <w:rFonts w:hint="eastAsia" w:ascii="Times New Roman" w:hAnsi="Times New Roman" w:eastAsia="方正楷体_GBK" w:cs="Times New Roman"/>
          <w:color w:val="auto"/>
          <w:sz w:val="21"/>
          <w:szCs w:val="21"/>
          <w:highlight w:val="none"/>
          <w:lang w:val="en-US" w:eastAsia="zh-CN"/>
        </w:rPr>
        <w:t>5</w:t>
      </w:r>
      <w:r>
        <w:rPr>
          <w:rFonts w:hint="default" w:ascii="Times New Roman" w:hAnsi="Times New Roman" w:eastAsia="方正楷体_GBK" w:cs="Times New Roman"/>
          <w:color w:val="auto"/>
          <w:sz w:val="21"/>
          <w:szCs w:val="21"/>
          <w:highlight w:val="none"/>
          <w:lang w:val="en-US" w:eastAsia="zh-CN"/>
        </w:rPr>
        <w:t>年  月  日</w:t>
      </w:r>
    </w:p>
    <w:p w14:paraId="2027ECC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630" w:firstLineChars="300"/>
        <w:jc w:val="left"/>
        <w:textAlignment w:val="auto"/>
        <w:outlineLvl w:val="9"/>
        <w:rPr>
          <w:rFonts w:hint="default" w:ascii="Times New Roman" w:hAnsi="Times New Roman" w:eastAsia="方正楷体_GBK" w:cs="Times New Roman"/>
          <w:color w:val="auto"/>
          <w:sz w:val="21"/>
          <w:szCs w:val="21"/>
          <w:highlight w:val="none"/>
          <w:lang w:val="en-US" w:eastAsia="zh-CN"/>
        </w:rPr>
      </w:pPr>
      <w:r>
        <w:rPr>
          <w:rFonts w:hint="default" w:ascii="Times New Roman" w:hAnsi="Times New Roman" w:eastAsia="方正楷体_GBK" w:cs="Times New Roman"/>
          <w:color w:val="auto"/>
          <w:sz w:val="21"/>
          <w:szCs w:val="21"/>
          <w:highlight w:val="none"/>
          <w:lang w:val="en-US" w:eastAsia="zh-CN"/>
        </w:rPr>
        <w:t xml:space="preserve">         鉴定专家签名：                                                   202</w:t>
      </w:r>
      <w:r>
        <w:rPr>
          <w:rFonts w:hint="eastAsia" w:ascii="Times New Roman" w:hAnsi="Times New Roman" w:eastAsia="方正楷体_GBK" w:cs="Times New Roman"/>
          <w:color w:val="auto"/>
          <w:sz w:val="21"/>
          <w:szCs w:val="21"/>
          <w:highlight w:val="none"/>
          <w:lang w:val="en-US" w:eastAsia="zh-CN"/>
        </w:rPr>
        <w:t>5</w:t>
      </w:r>
      <w:r>
        <w:rPr>
          <w:rFonts w:hint="default" w:ascii="Times New Roman" w:hAnsi="Times New Roman" w:eastAsia="方正楷体_GBK" w:cs="Times New Roman"/>
          <w:color w:val="auto"/>
          <w:sz w:val="21"/>
          <w:szCs w:val="21"/>
          <w:highlight w:val="none"/>
          <w:lang w:val="en-US" w:eastAsia="zh-CN"/>
        </w:rPr>
        <w:t>年  月  日</w:t>
      </w:r>
    </w:p>
    <w:p w14:paraId="5BDEF0E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562A2"/>
    <w:multiLevelType w:val="singleLevel"/>
    <w:tmpl w:val="5F8562A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75A50"/>
    <w:rsid w:val="60A75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textAlignment w:val="baseline"/>
    </w:pPr>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2025-11-13T02:38:00Z</dcterms:created>
  <dc:creator>12</dc:creator>
  <cp:lastModifiedBy>12</cp:lastModifiedBy>
  <dcterms:modified xsi:type="dcterms:W3CDTF">2025-11-13T02:38:56Z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E52A4EE14057412EB3C23BE8C0F6D538_11</vt:lpwstr>
  </property>
  <property fmtid="{D5CDD505-2E9C-101B-9397-08002B2CF9AE}" pid="4" name="KSOTemplateDocerSaveRecord">
    <vt:lpwstr>eyJoZGlkIjoiYTRhM2Q3ZWUzMjE0YTIzZjEwZjg5MTY0YmUwNzM2MmUiLCJ1c2VySWQiOiIxNTg3NDg0NTExIn0=</vt:lpwstr>
  </property>
</Properties>
</file>